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44CED">
      <w:pPr>
        <w:pStyle w:val="2"/>
        <w:spacing w:before="0" w:after="0" w:line="600" w:lineRule="exact"/>
        <w:jc w:val="center"/>
        <w:rPr>
          <w:rFonts w:ascii="黑体" w:hAnsi="黑体" w:eastAsia="黑体"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sz w:val="36"/>
          <w:szCs w:val="36"/>
        </w:rPr>
        <w:t>科创板上市公司权益分派</w:t>
      </w:r>
      <w:r>
        <w:rPr>
          <w:rFonts w:hint="eastAsia" w:ascii="黑体" w:hAnsi="黑体" w:eastAsia="黑体"/>
          <w:sz w:val="36"/>
          <w:szCs w:val="36"/>
          <w:lang w:eastAsia="zh-CN"/>
        </w:rPr>
        <w:t>实施结果暨</w:t>
      </w:r>
      <w:r>
        <w:rPr>
          <w:rFonts w:hint="eastAsia" w:ascii="黑体" w:hAnsi="黑体" w:eastAsia="黑体"/>
          <w:sz w:val="36"/>
          <w:szCs w:val="36"/>
        </w:rPr>
        <w:t>股份上市</w:t>
      </w:r>
    </w:p>
    <w:p w14:paraId="3D535B90">
      <w:pPr>
        <w:spacing w:line="600" w:lineRule="exact"/>
        <w:jc w:val="center"/>
        <w:rPr>
          <w:rFonts w:ascii="仿宋_GB2312" w:hAnsi="宋体" w:eastAsia="仿宋_GB2312" w:cs="宋体"/>
          <w:color w:val="0000FF"/>
          <w:kern w:val="0"/>
          <w:sz w:val="24"/>
        </w:rPr>
      </w:pPr>
      <w:r>
        <w:rPr>
          <w:rFonts w:hint="eastAsia" w:ascii="仿宋_GB2312" w:hAnsi="宋体" w:eastAsia="仿宋_GB2312" w:cs="宋体"/>
          <w:color w:val="0000FF"/>
          <w:kern w:val="0"/>
          <w:sz w:val="24"/>
        </w:rPr>
        <w:t>（本公告应使用本所公告编制软件编制）</w:t>
      </w:r>
    </w:p>
    <w:p w14:paraId="31CB66E2">
      <w:pPr>
        <w:tabs>
          <w:tab w:val="left" w:pos="720"/>
        </w:tabs>
        <w:adjustRightInd w:val="0"/>
        <w:snapToGrid w:val="0"/>
        <w:spacing w:line="600" w:lineRule="exact"/>
        <w:rPr>
          <w:rFonts w:hint="eastAsia" w:ascii="仿宋_GB2312" w:hAnsi="宋体" w:eastAsia="仿宋_GB2312"/>
          <w:b/>
          <w:bCs/>
          <w:sz w:val="30"/>
          <w:szCs w:val="30"/>
        </w:rPr>
      </w:pPr>
    </w:p>
    <w:p w14:paraId="7E9DBD6C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07449206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sz w:val="30"/>
          <w:szCs w:val="30"/>
        </w:rPr>
      </w:pPr>
    </w:p>
    <w:p w14:paraId="655DD25D">
      <w:pPr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XXXX股份有限公司XX年权益分派实施结果暨股份上市公告</w:t>
      </w:r>
    </w:p>
    <w:p w14:paraId="34DC91D8">
      <w:pPr>
        <w:jc w:val="center"/>
        <w:rPr>
          <w:rFonts w:ascii="宋体" w:hAnsi="宋体"/>
          <w:sz w:val="24"/>
        </w:rPr>
      </w:pPr>
    </w:p>
    <w:p w14:paraId="4CDB6B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 xml:space="preserve">    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本公司董事会及全体董事保证本公告内容不存在任何虚假记载、误导性陈述或者重大遗漏，并对其内容的真实性、准确性和完整性依法承担法律责任。</w:t>
      </w:r>
    </w:p>
    <w:p w14:paraId="1CB206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</w:t>
      </w:r>
      <w:r>
        <w:rPr>
          <w:rFonts w:ascii="仿宋_GB2312" w:hAnsi="宋体" w:eastAsia="仿宋_GB2312"/>
          <w:color w:val="000000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如有董事对临时公告内容的真实性、准确性和完整性无法保证或存在异议的，公司应当在公告中作特别提示。</w:t>
      </w:r>
    </w:p>
    <w:p w14:paraId="066DB997">
      <w:pPr>
        <w:adjustRightInd w:val="0"/>
        <w:snapToGrid w:val="0"/>
        <w:spacing w:line="6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3FE4F0F8">
      <w:pPr>
        <w:adjustRightInd w:val="0"/>
        <w:snapToGrid w:val="0"/>
        <w:spacing w:line="60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4E66E769">
      <w:pPr>
        <w:numPr>
          <w:ilvl w:val="3"/>
          <w:numId w:val="1"/>
        </w:numPr>
        <w:tabs>
          <w:tab w:val="left" w:pos="1080"/>
          <w:tab w:val="clear" w:pos="2218"/>
        </w:tabs>
        <w:adjustRightInd w:val="0"/>
        <w:snapToGrid w:val="0"/>
        <w:spacing w:line="600" w:lineRule="exact"/>
        <w:ind w:left="0"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股权登记日：XXXX年XX月XX日</w:t>
      </w:r>
    </w:p>
    <w:p w14:paraId="15622A8F">
      <w:pPr>
        <w:numPr>
          <w:ilvl w:val="3"/>
          <w:numId w:val="1"/>
        </w:numPr>
        <w:tabs>
          <w:tab w:val="left" w:pos="1080"/>
          <w:tab w:val="clear" w:pos="2218"/>
        </w:tabs>
        <w:adjustRightInd w:val="0"/>
        <w:snapToGrid w:val="0"/>
        <w:spacing w:line="600" w:lineRule="exact"/>
        <w:ind w:left="0"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除权日：XXXX年XX月XX日</w:t>
      </w:r>
    </w:p>
    <w:p w14:paraId="0FF1441C">
      <w:pPr>
        <w:numPr>
          <w:ilvl w:val="3"/>
          <w:numId w:val="1"/>
        </w:numPr>
        <w:tabs>
          <w:tab w:val="left" w:pos="1080"/>
          <w:tab w:val="clear" w:pos="2218"/>
        </w:tabs>
        <w:adjustRightInd w:val="0"/>
        <w:snapToGrid w:val="0"/>
        <w:spacing w:line="600" w:lineRule="exact"/>
        <w:ind w:left="0"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上市数量：XX股</w:t>
      </w:r>
    </w:p>
    <w:p w14:paraId="6C96BA75">
      <w:pPr>
        <w:numPr>
          <w:ilvl w:val="3"/>
          <w:numId w:val="1"/>
        </w:numPr>
        <w:tabs>
          <w:tab w:val="left" w:pos="1080"/>
          <w:tab w:val="clear" w:pos="2218"/>
        </w:tabs>
        <w:adjustRightInd w:val="0"/>
        <w:snapToGrid w:val="0"/>
        <w:spacing w:line="600" w:lineRule="exact"/>
        <w:ind w:left="0"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上市日期</w:t>
      </w:r>
      <w:r>
        <w:rPr>
          <w:rFonts w:ascii="仿宋_GB2312" w:hAnsi="宋体" w:eastAsia="仿宋_GB2312"/>
          <w:sz w:val="30"/>
          <w:szCs w:val="30"/>
        </w:rPr>
        <w:t>：</w:t>
      </w:r>
      <w:r>
        <w:rPr>
          <w:rFonts w:hint="eastAsia" w:ascii="仿宋_GB2312" w:hAnsi="宋体" w:eastAsia="仿宋_GB2312"/>
          <w:sz w:val="30"/>
          <w:szCs w:val="30"/>
        </w:rPr>
        <w:t>XXXX年XX月XX日</w:t>
      </w:r>
    </w:p>
    <w:p w14:paraId="2F72DAC1">
      <w:pPr>
        <w:widowControl/>
        <w:spacing w:line="600" w:lineRule="exact"/>
        <w:rPr>
          <w:rFonts w:hint="eastAsia" w:ascii="仿宋_GB2312" w:hAnsi="宋体" w:eastAsia="仿宋_GB2312"/>
          <w:sz w:val="30"/>
          <w:szCs w:val="30"/>
        </w:rPr>
      </w:pPr>
      <w:bookmarkStart w:id="0" w:name="_GoBack"/>
      <w:bookmarkEnd w:id="0"/>
    </w:p>
    <w:p w14:paraId="4420C730">
      <w:pPr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一、新增</w:t>
      </w:r>
      <w:r>
        <w:rPr>
          <w:rFonts w:ascii="黑体" w:hAnsi="黑体" w:eastAsia="黑体" w:cs="宋体"/>
          <w:b/>
          <w:color w:val="000000"/>
          <w:kern w:val="0"/>
          <w:sz w:val="32"/>
          <w:szCs w:val="32"/>
        </w:rPr>
        <w:t>无限售流通股上市情况</w:t>
      </w:r>
    </w:p>
    <w:p w14:paraId="05BEE152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（一）权益分派方案简述</w:t>
      </w:r>
    </w:p>
    <w:p w14:paraId="4B46A58D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本次利润分配及转增股本以方案实施前的公司总股本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为基数，向全体股东每股派发现金红利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元（含税），每股派送红股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股，以资本公积金向全体股东每股转增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股，共计派发现金红利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元，派送红股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股，转增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股，本次分配后总股本为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__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股。</w:t>
      </w:r>
    </w:p>
    <w:p w14:paraId="4495E472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若存在差异化分红送转方案，应当就具体的分派情况和除权除息方法进行说明。</w:t>
      </w:r>
    </w:p>
    <w:p w14:paraId="6AD4C5EE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（二）股权登记日、除权日</w:t>
      </w:r>
    </w:p>
    <w:p w14:paraId="47825646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本次权益分派的股权登记日为</w:t>
      </w:r>
      <w:r>
        <w:rPr>
          <w:rFonts w:ascii="仿宋_GB2312" w:hAnsi="宋体" w:eastAsia="仿宋_GB2312"/>
          <w:sz w:val="30"/>
          <w:szCs w:val="30"/>
        </w:rPr>
        <w:t>****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3414B989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本次权益分派的除权日为</w:t>
      </w:r>
      <w:r>
        <w:rPr>
          <w:rFonts w:ascii="仿宋_GB2312" w:hAnsi="宋体" w:eastAsia="仿宋_GB2312"/>
          <w:sz w:val="30"/>
          <w:szCs w:val="30"/>
        </w:rPr>
        <w:t>****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1595BB99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（三）上市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数量</w:t>
      </w:r>
    </w:p>
    <w:p w14:paraId="796E2BB7">
      <w:pPr>
        <w:adjustRightInd w:val="0"/>
        <w:snapToGrid w:val="0"/>
        <w:spacing w:line="600" w:lineRule="exact"/>
        <w:ind w:left="6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本次上市流通限售股数量为</w:t>
      </w:r>
      <w:r>
        <w:rPr>
          <w:rFonts w:ascii="仿宋_GB2312" w:hAnsi="宋体" w:eastAsia="仿宋_GB2312"/>
          <w:sz w:val="30"/>
          <w:szCs w:val="30"/>
        </w:rPr>
        <w:t>****</w:t>
      </w:r>
      <w:r>
        <w:rPr>
          <w:rFonts w:hint="eastAsia" w:ascii="仿宋_GB2312" w:hAnsi="宋体" w:eastAsia="仿宋_GB2312"/>
          <w:sz w:val="30"/>
          <w:szCs w:val="30"/>
        </w:rPr>
        <w:t>股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3BAACAFB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（四）上市时间</w:t>
      </w:r>
    </w:p>
    <w:p w14:paraId="45B490F3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本次上市流通日期为</w:t>
      </w:r>
      <w:r>
        <w:rPr>
          <w:rFonts w:ascii="仿宋_GB2312" w:hAnsi="宋体" w:eastAsia="仿宋_GB2312"/>
          <w:sz w:val="30"/>
          <w:szCs w:val="30"/>
        </w:rPr>
        <w:t>****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30B285C9">
      <w:pPr>
        <w:adjustRightInd w:val="0"/>
        <w:snapToGrid w:val="0"/>
        <w:spacing w:line="360" w:lineRule="auto"/>
        <w:ind w:firstLine="643"/>
        <w:rPr>
          <w:rFonts w:ascii="楷体_GB2312" w:hAnsi="宋体" w:eastAsia="楷体_GB2312"/>
          <w:b/>
          <w:sz w:val="24"/>
        </w:rPr>
      </w:pPr>
    </w:p>
    <w:p w14:paraId="3B409911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二、有关咨询方法</w:t>
      </w:r>
    </w:p>
    <w:p w14:paraId="6CA818E7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联系部门：</w:t>
      </w:r>
    </w:p>
    <w:p w14:paraId="02823DBA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联系电话：</w:t>
      </w:r>
    </w:p>
    <w:p w14:paraId="6451FC5C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5627A920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特此公告。</w:t>
      </w:r>
    </w:p>
    <w:p w14:paraId="561687C4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44914E73">
      <w:pPr>
        <w:widowControl/>
        <w:spacing w:line="600" w:lineRule="exact"/>
        <w:ind w:firstLine="600" w:firstLineChars="200"/>
        <w:jc w:val="righ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XXXX股份有限公司董事会</w:t>
      </w:r>
    </w:p>
    <w:p w14:paraId="2D86D031">
      <w:pPr>
        <w:widowControl/>
        <w:spacing w:line="600" w:lineRule="exact"/>
        <w:ind w:firstLine="600" w:firstLineChars="200"/>
        <w:jc w:val="righ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  月  日</w:t>
      </w:r>
    </w:p>
    <w:p w14:paraId="371B1CA0">
      <w:pPr>
        <w:adjustRightInd w:val="0"/>
        <w:snapToGrid w:val="0"/>
        <w:spacing w:line="600" w:lineRule="exact"/>
        <w:ind w:firstLine="558" w:firstLineChars="266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9D18C">
    <w:pPr>
      <w:pStyle w:val="8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</w:p>
  <w:p w14:paraId="78C1720F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286009"/>
    <w:multiLevelType w:val="multilevel"/>
    <w:tmpl w:val="23286009"/>
    <w:lvl w:ilvl="0" w:tentative="0">
      <w:start w:val="0"/>
      <w:numFmt w:val="bullet"/>
      <w:lvlText w:val=""/>
      <w:lvlJc w:val="left"/>
      <w:pPr>
        <w:tabs>
          <w:tab w:val="left" w:pos="1318"/>
        </w:tabs>
        <w:ind w:left="1318" w:hanging="780"/>
      </w:pPr>
      <w:rPr>
        <w:rFonts w:hint="default" w:ascii="Wingdings" w:hAnsi="Wingdings" w:eastAsia="仿宋_GB2312" w:cs="Times New Roman"/>
        <w:b w:val="0"/>
      </w:rPr>
    </w:lvl>
    <w:lvl w:ilvl="1" w:tentative="0">
      <w:start w:val="1"/>
      <w:numFmt w:val="bullet"/>
      <w:lvlText w:val=""/>
      <w:lvlJc w:val="left"/>
      <w:pPr>
        <w:tabs>
          <w:tab w:val="left" w:pos="1378"/>
        </w:tabs>
        <w:ind w:left="137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98"/>
        </w:tabs>
        <w:ind w:left="179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18"/>
        </w:tabs>
        <w:ind w:left="2218" w:hanging="420"/>
      </w:pPr>
      <w:rPr>
        <w:rFonts w:hint="default" w:ascii="Wingdings" w:hAnsi="Wingdings"/>
        <w:b w:val="0"/>
      </w:rPr>
    </w:lvl>
    <w:lvl w:ilvl="4" w:tentative="0">
      <w:start w:val="1"/>
      <w:numFmt w:val="bullet"/>
      <w:lvlText w:val=""/>
      <w:lvlJc w:val="left"/>
      <w:pPr>
        <w:tabs>
          <w:tab w:val="left" w:pos="2638"/>
        </w:tabs>
        <w:ind w:left="263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58"/>
        </w:tabs>
        <w:ind w:left="305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78"/>
        </w:tabs>
        <w:ind w:left="347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98"/>
        </w:tabs>
        <w:ind w:left="389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18"/>
        </w:tabs>
        <w:ind w:left="4318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8C"/>
    <w:rsid w:val="00014746"/>
    <w:rsid w:val="0001557F"/>
    <w:rsid w:val="00023D2A"/>
    <w:rsid w:val="00037ED4"/>
    <w:rsid w:val="00060C78"/>
    <w:rsid w:val="0006264A"/>
    <w:rsid w:val="00074445"/>
    <w:rsid w:val="00076B1E"/>
    <w:rsid w:val="00092AC2"/>
    <w:rsid w:val="000A16CA"/>
    <w:rsid w:val="000A4160"/>
    <w:rsid w:val="000C5E0C"/>
    <w:rsid w:val="000E216E"/>
    <w:rsid w:val="001126CC"/>
    <w:rsid w:val="00117E4C"/>
    <w:rsid w:val="00143CCF"/>
    <w:rsid w:val="001647CE"/>
    <w:rsid w:val="00164AD3"/>
    <w:rsid w:val="00186D40"/>
    <w:rsid w:val="0019295E"/>
    <w:rsid w:val="001B163B"/>
    <w:rsid w:val="001C61A5"/>
    <w:rsid w:val="001D4F72"/>
    <w:rsid w:val="001E181E"/>
    <w:rsid w:val="001F64FF"/>
    <w:rsid w:val="0020421E"/>
    <w:rsid w:val="00204EE6"/>
    <w:rsid w:val="00245D50"/>
    <w:rsid w:val="00254290"/>
    <w:rsid w:val="00265BDA"/>
    <w:rsid w:val="002676EA"/>
    <w:rsid w:val="002719E9"/>
    <w:rsid w:val="00272808"/>
    <w:rsid w:val="002A6155"/>
    <w:rsid w:val="002B18D0"/>
    <w:rsid w:val="002B2324"/>
    <w:rsid w:val="002E2C0F"/>
    <w:rsid w:val="002F5744"/>
    <w:rsid w:val="002F6228"/>
    <w:rsid w:val="00314A04"/>
    <w:rsid w:val="0032224F"/>
    <w:rsid w:val="00336D20"/>
    <w:rsid w:val="00350893"/>
    <w:rsid w:val="00361119"/>
    <w:rsid w:val="0037711C"/>
    <w:rsid w:val="00380D79"/>
    <w:rsid w:val="00382570"/>
    <w:rsid w:val="00384A32"/>
    <w:rsid w:val="00392BA0"/>
    <w:rsid w:val="003930EB"/>
    <w:rsid w:val="00394686"/>
    <w:rsid w:val="003B47C2"/>
    <w:rsid w:val="003B7371"/>
    <w:rsid w:val="003E1D7B"/>
    <w:rsid w:val="003F2709"/>
    <w:rsid w:val="003F48B3"/>
    <w:rsid w:val="00401C82"/>
    <w:rsid w:val="00401CEF"/>
    <w:rsid w:val="00415955"/>
    <w:rsid w:val="0041791F"/>
    <w:rsid w:val="0042143F"/>
    <w:rsid w:val="00425DDD"/>
    <w:rsid w:val="0043630E"/>
    <w:rsid w:val="004410B2"/>
    <w:rsid w:val="0044693E"/>
    <w:rsid w:val="00447576"/>
    <w:rsid w:val="00451B22"/>
    <w:rsid w:val="004576FA"/>
    <w:rsid w:val="0046574C"/>
    <w:rsid w:val="004658CB"/>
    <w:rsid w:val="00465FC4"/>
    <w:rsid w:val="0049328C"/>
    <w:rsid w:val="00494297"/>
    <w:rsid w:val="00497D8E"/>
    <w:rsid w:val="004B49DC"/>
    <w:rsid w:val="004C696C"/>
    <w:rsid w:val="004E2801"/>
    <w:rsid w:val="004F51D1"/>
    <w:rsid w:val="00506B11"/>
    <w:rsid w:val="00537FB5"/>
    <w:rsid w:val="00567C1D"/>
    <w:rsid w:val="00583509"/>
    <w:rsid w:val="005849A6"/>
    <w:rsid w:val="005938AA"/>
    <w:rsid w:val="005A4966"/>
    <w:rsid w:val="005B0711"/>
    <w:rsid w:val="005D3AB7"/>
    <w:rsid w:val="005D79FC"/>
    <w:rsid w:val="005E2003"/>
    <w:rsid w:val="005F0618"/>
    <w:rsid w:val="005F603F"/>
    <w:rsid w:val="0060521C"/>
    <w:rsid w:val="00610635"/>
    <w:rsid w:val="0061510F"/>
    <w:rsid w:val="006200EF"/>
    <w:rsid w:val="00632C63"/>
    <w:rsid w:val="00634AA7"/>
    <w:rsid w:val="00634E52"/>
    <w:rsid w:val="00665138"/>
    <w:rsid w:val="00677DE4"/>
    <w:rsid w:val="00685361"/>
    <w:rsid w:val="00690FF3"/>
    <w:rsid w:val="00691746"/>
    <w:rsid w:val="006A3213"/>
    <w:rsid w:val="006A3EA4"/>
    <w:rsid w:val="006C6F90"/>
    <w:rsid w:val="006E46EB"/>
    <w:rsid w:val="006F669E"/>
    <w:rsid w:val="007164DB"/>
    <w:rsid w:val="00724E7F"/>
    <w:rsid w:val="007320D8"/>
    <w:rsid w:val="00734063"/>
    <w:rsid w:val="00736415"/>
    <w:rsid w:val="00736EA2"/>
    <w:rsid w:val="00750E75"/>
    <w:rsid w:val="00757357"/>
    <w:rsid w:val="0076774F"/>
    <w:rsid w:val="00777049"/>
    <w:rsid w:val="007810F9"/>
    <w:rsid w:val="007A51C8"/>
    <w:rsid w:val="007B3B0C"/>
    <w:rsid w:val="007B4A8A"/>
    <w:rsid w:val="007B5C45"/>
    <w:rsid w:val="007C15A5"/>
    <w:rsid w:val="007C6963"/>
    <w:rsid w:val="007D7BC3"/>
    <w:rsid w:val="007E5D81"/>
    <w:rsid w:val="007F3C49"/>
    <w:rsid w:val="007F4C24"/>
    <w:rsid w:val="007F6CAB"/>
    <w:rsid w:val="008103F6"/>
    <w:rsid w:val="00810A01"/>
    <w:rsid w:val="00831EEC"/>
    <w:rsid w:val="00834629"/>
    <w:rsid w:val="00836FB8"/>
    <w:rsid w:val="008503CB"/>
    <w:rsid w:val="00873B72"/>
    <w:rsid w:val="00882717"/>
    <w:rsid w:val="008849F3"/>
    <w:rsid w:val="008B6702"/>
    <w:rsid w:val="008E6AE2"/>
    <w:rsid w:val="008F321B"/>
    <w:rsid w:val="00900957"/>
    <w:rsid w:val="00902D03"/>
    <w:rsid w:val="00905C31"/>
    <w:rsid w:val="009127E2"/>
    <w:rsid w:val="00945C73"/>
    <w:rsid w:val="009616B1"/>
    <w:rsid w:val="00963A8D"/>
    <w:rsid w:val="00963D82"/>
    <w:rsid w:val="009741E8"/>
    <w:rsid w:val="00983BD5"/>
    <w:rsid w:val="009F0F0B"/>
    <w:rsid w:val="00A07004"/>
    <w:rsid w:val="00A07374"/>
    <w:rsid w:val="00A074B7"/>
    <w:rsid w:val="00A3734C"/>
    <w:rsid w:val="00A37BF8"/>
    <w:rsid w:val="00A44DDD"/>
    <w:rsid w:val="00A51476"/>
    <w:rsid w:val="00A665A7"/>
    <w:rsid w:val="00A66803"/>
    <w:rsid w:val="00A76B41"/>
    <w:rsid w:val="00A81BE8"/>
    <w:rsid w:val="00A86FFB"/>
    <w:rsid w:val="00AA5D16"/>
    <w:rsid w:val="00AB42A9"/>
    <w:rsid w:val="00AB7BA8"/>
    <w:rsid w:val="00AC2FBE"/>
    <w:rsid w:val="00AD1A1B"/>
    <w:rsid w:val="00AD5AA2"/>
    <w:rsid w:val="00AE5228"/>
    <w:rsid w:val="00AF1465"/>
    <w:rsid w:val="00AF3E61"/>
    <w:rsid w:val="00AF5CA2"/>
    <w:rsid w:val="00B02283"/>
    <w:rsid w:val="00B0275D"/>
    <w:rsid w:val="00B1453A"/>
    <w:rsid w:val="00B373AE"/>
    <w:rsid w:val="00B53E63"/>
    <w:rsid w:val="00B56DCB"/>
    <w:rsid w:val="00B64FB8"/>
    <w:rsid w:val="00B65C64"/>
    <w:rsid w:val="00B678DF"/>
    <w:rsid w:val="00B728EC"/>
    <w:rsid w:val="00B861B9"/>
    <w:rsid w:val="00B92A60"/>
    <w:rsid w:val="00B93BBC"/>
    <w:rsid w:val="00B97651"/>
    <w:rsid w:val="00BA72D2"/>
    <w:rsid w:val="00BA7592"/>
    <w:rsid w:val="00BD4377"/>
    <w:rsid w:val="00BE74BD"/>
    <w:rsid w:val="00BF665A"/>
    <w:rsid w:val="00C0246C"/>
    <w:rsid w:val="00C059C1"/>
    <w:rsid w:val="00C127EE"/>
    <w:rsid w:val="00C144EB"/>
    <w:rsid w:val="00C14C27"/>
    <w:rsid w:val="00C2037A"/>
    <w:rsid w:val="00C21496"/>
    <w:rsid w:val="00C21638"/>
    <w:rsid w:val="00C328F8"/>
    <w:rsid w:val="00C32CDD"/>
    <w:rsid w:val="00C373CC"/>
    <w:rsid w:val="00C42BDD"/>
    <w:rsid w:val="00C50FB0"/>
    <w:rsid w:val="00C56EE7"/>
    <w:rsid w:val="00C6129F"/>
    <w:rsid w:val="00C63FBD"/>
    <w:rsid w:val="00C6475D"/>
    <w:rsid w:val="00C91BEF"/>
    <w:rsid w:val="00C97088"/>
    <w:rsid w:val="00CA65AF"/>
    <w:rsid w:val="00CA74FD"/>
    <w:rsid w:val="00CB3364"/>
    <w:rsid w:val="00CE17C6"/>
    <w:rsid w:val="00CF5A9C"/>
    <w:rsid w:val="00D014C3"/>
    <w:rsid w:val="00D0376A"/>
    <w:rsid w:val="00D12BCF"/>
    <w:rsid w:val="00D3645C"/>
    <w:rsid w:val="00D51196"/>
    <w:rsid w:val="00D57323"/>
    <w:rsid w:val="00D579CB"/>
    <w:rsid w:val="00D6251C"/>
    <w:rsid w:val="00D766ED"/>
    <w:rsid w:val="00D9132F"/>
    <w:rsid w:val="00DA6A1C"/>
    <w:rsid w:val="00DE11A6"/>
    <w:rsid w:val="00DE2B4B"/>
    <w:rsid w:val="00DF61A1"/>
    <w:rsid w:val="00E00D5D"/>
    <w:rsid w:val="00E05154"/>
    <w:rsid w:val="00E05C4D"/>
    <w:rsid w:val="00E12AA4"/>
    <w:rsid w:val="00E13919"/>
    <w:rsid w:val="00E25130"/>
    <w:rsid w:val="00E331D3"/>
    <w:rsid w:val="00E34DEB"/>
    <w:rsid w:val="00E51576"/>
    <w:rsid w:val="00E570E9"/>
    <w:rsid w:val="00E610E1"/>
    <w:rsid w:val="00E704ED"/>
    <w:rsid w:val="00E808AB"/>
    <w:rsid w:val="00E973A4"/>
    <w:rsid w:val="00EB1610"/>
    <w:rsid w:val="00EB2715"/>
    <w:rsid w:val="00EC4BBD"/>
    <w:rsid w:val="00ED42EA"/>
    <w:rsid w:val="00EE7ABD"/>
    <w:rsid w:val="00F15FD9"/>
    <w:rsid w:val="00F35B2C"/>
    <w:rsid w:val="00F36EE3"/>
    <w:rsid w:val="00F41262"/>
    <w:rsid w:val="00F44F45"/>
    <w:rsid w:val="00F46118"/>
    <w:rsid w:val="00F6758A"/>
    <w:rsid w:val="00F72993"/>
    <w:rsid w:val="00F76026"/>
    <w:rsid w:val="00F84EC9"/>
    <w:rsid w:val="00F87F41"/>
    <w:rsid w:val="00FC451B"/>
    <w:rsid w:val="00FD1E1C"/>
    <w:rsid w:val="00FD7558"/>
    <w:rsid w:val="00FE0409"/>
    <w:rsid w:val="00FF281A"/>
    <w:rsid w:val="00FF4BB9"/>
    <w:rsid w:val="00FF4C89"/>
    <w:rsid w:val="3EE87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semiHidden/>
    <w:unhideWhenUsed/>
    <w:qFormat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Document Map"/>
    <w:basedOn w:val="1"/>
    <w:link w:val="27"/>
    <w:semiHidden/>
    <w:unhideWhenUsed/>
    <w:uiPriority w:val="99"/>
    <w:rPr>
      <w:rFonts w:ascii="宋体"/>
      <w:sz w:val="18"/>
      <w:szCs w:val="18"/>
    </w:rPr>
  </w:style>
  <w:style w:type="paragraph" w:styleId="4">
    <w:name w:val="annotation text"/>
    <w:basedOn w:val="1"/>
    <w:link w:val="24"/>
    <w:semiHidden/>
    <w:unhideWhenUsed/>
    <w:uiPriority w:val="99"/>
    <w:pPr>
      <w:jc w:val="left"/>
    </w:pPr>
    <w:rPr>
      <w:kern w:val="0"/>
      <w:sz w:val="20"/>
    </w:rPr>
  </w:style>
  <w:style w:type="paragraph" w:styleId="5">
    <w:name w:val="Salutation"/>
    <w:basedOn w:val="1"/>
    <w:next w:val="1"/>
    <w:link w:val="18"/>
    <w:uiPriority w:val="99"/>
    <w:rPr>
      <w:kern w:val="0"/>
      <w:sz w:val="20"/>
      <w:szCs w:val="21"/>
    </w:rPr>
  </w:style>
  <w:style w:type="paragraph" w:styleId="6">
    <w:name w:val="Body Text Indent 2"/>
    <w:basedOn w:val="1"/>
    <w:link w:val="17"/>
    <w:uiPriority w:val="0"/>
    <w:pPr>
      <w:spacing w:line="600" w:lineRule="exact"/>
      <w:ind w:firstLine="600" w:firstLineChars="200"/>
    </w:pPr>
    <w:rPr>
      <w:rFonts w:ascii="仿宋_GB2312" w:hAnsi="宋体" w:eastAsia="仿宋_GB2312"/>
      <w:kern w:val="0"/>
      <w:sz w:val="30"/>
      <w:szCs w:val="30"/>
    </w:rPr>
  </w:style>
  <w:style w:type="paragraph" w:styleId="7">
    <w:name w:val="Balloon Text"/>
    <w:basedOn w:val="1"/>
    <w:link w:val="16"/>
    <w:semiHidden/>
    <w:unhideWhenUsed/>
    <w:uiPriority w:val="99"/>
    <w:rPr>
      <w:kern w:val="0"/>
      <w:sz w:val="18"/>
      <w:szCs w:val="18"/>
    </w:rPr>
  </w:style>
  <w:style w:type="paragraph" w:styleId="8">
    <w:name w:val="foot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annotation subject"/>
    <w:basedOn w:val="4"/>
    <w:next w:val="4"/>
    <w:link w:val="25"/>
    <w:semiHidden/>
    <w:unhideWhenUsed/>
    <w:uiPriority w:val="99"/>
    <w:rPr>
      <w:b/>
      <w:bCs/>
    </w:rPr>
  </w:style>
  <w:style w:type="table" w:styleId="12">
    <w:name w:val="Table Grid"/>
    <w:basedOn w:val="11"/>
    <w:uiPriority w:val="59"/>
    <w:tblPr>
      <w:tblStyle w:val="1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annotation reference"/>
    <w:semiHidden/>
    <w:unhideWhenUsed/>
    <w:uiPriority w:val="99"/>
    <w:rPr>
      <w:sz w:val="21"/>
      <w:szCs w:val="21"/>
    </w:rPr>
  </w:style>
  <w:style w:type="character" w:customStyle="1" w:styleId="15">
    <w:name w:val="标题 1 Char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批注框文本 Char"/>
    <w:link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2 Char"/>
    <w:link w:val="6"/>
    <w:uiPriority w:val="0"/>
    <w:rPr>
      <w:rFonts w:ascii="仿宋_GB2312" w:hAnsi="宋体" w:eastAsia="仿宋_GB2312" w:cs="Times New Roman"/>
      <w:sz w:val="30"/>
      <w:szCs w:val="30"/>
    </w:rPr>
  </w:style>
  <w:style w:type="character" w:customStyle="1" w:styleId="18">
    <w:name w:val="称呼 Char"/>
    <w:link w:val="5"/>
    <w:uiPriority w:val="99"/>
    <w:rPr>
      <w:rFonts w:ascii="Times New Roman" w:hAnsi="Times New Roman" w:eastAsia="宋体" w:cs="Times New Roman"/>
      <w:szCs w:val="21"/>
    </w:rPr>
  </w:style>
  <w:style w:type="character" w:customStyle="1" w:styleId="19">
    <w:name w:val="页眉 Char"/>
    <w:link w:val="9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link w:val="8"/>
    <w:uiPriority w:val="99"/>
    <w:rPr>
      <w:rFonts w:ascii="Times New Roman" w:hAnsi="Times New Roman" w:eastAsia="宋体" w:cs="Times New Roman"/>
      <w:sz w:val="18"/>
      <w:szCs w:val="18"/>
    </w:rPr>
  </w:style>
  <w:style w:type="character" w:styleId="21">
    <w:name w:val="Placeholder Text"/>
    <w:semiHidden/>
    <w:uiPriority w:val="99"/>
    <w:rPr>
      <w:color w:val="808080"/>
    </w:r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文字 Char"/>
    <w:link w:val="4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25">
    <w:name w:val="批注主题 Char"/>
    <w:link w:val="10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26">
    <w:name w:val=""/>
    <w:hidden/>
    <w:semiHidden/>
    <w:uiPriority w:val="99"/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customStyle="1" w:styleId="27">
    <w:name w:val="文档结构图 Char"/>
    <w:link w:val="3"/>
    <w:semiHidden/>
    <w:uiPriority w:val="99"/>
    <w:rPr>
      <w:rFonts w:ascii="宋体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567</Characters>
  <Lines>4</Lines>
  <Paragraphs>1</Paragraphs>
  <TotalTime>0</TotalTime>
  <ScaleCrop>false</ScaleCrop>
  <LinksUpToDate>false</LinksUpToDate>
  <CharactersWithSpaces>665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2019-07-08T03:02:00Z</dcterms:created>
  <dc:creator>wenyihuang</dc:creator>
  <cp:lastModifiedBy>黄文怡</cp:lastModifiedBy>
  <cp:lastPrinted>2019-03-26T03:42:00Z</cp:lastPrinted>
  <dcterms:modified xsi:type="dcterms:W3CDTF">2025-04-25T08:56:16Z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E33C9878EC7A4F42BC7EC249E54E2C2D_13</vt:lpwstr>
  </property>
</Properties>
</file>