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2A4AD06">
      <w:pPr>
        <w:keepNext w:val="0"/>
        <w:keepLines w:val="0"/>
        <w:pageBreakBefore w:val="0"/>
        <w:widowControl w:val="0"/>
        <w:kinsoku/>
        <w:wordWrap/>
        <w:overflowPunct/>
        <w:topLinePunct w:val="0"/>
        <w:autoSpaceDE/>
        <w:autoSpaceDN/>
        <w:bidi w:val="0"/>
        <w:adjustRightInd/>
        <w:snapToGrid/>
        <w:spacing w:line="700" w:lineRule="exact"/>
        <w:jc w:val="center"/>
        <w:textAlignment w:val="auto"/>
        <w:rPr>
          <w:rFonts w:hint="eastAsia" w:ascii="方正小标宋简体" w:hAnsi="方正小标宋简体" w:eastAsia="方正小标宋简体" w:cs="方正小标宋简体"/>
          <w:b w:val="0"/>
          <w:bCs w:val="0"/>
          <w:sz w:val="44"/>
          <w:szCs w:val="44"/>
        </w:rPr>
      </w:pPr>
      <w:bookmarkStart w:id="0" w:name="_GoBack"/>
      <w:r>
        <w:rPr>
          <w:rFonts w:hint="eastAsia" w:ascii="方正小标宋简体" w:hAnsi="方正小标宋简体" w:eastAsia="方正小标宋简体" w:cs="方正小标宋简体"/>
          <w:b w:val="0"/>
          <w:bCs w:val="0"/>
          <w:sz w:val="44"/>
          <w:szCs w:val="44"/>
        </w:rPr>
        <w:t>吉林省与中国科学院科技合作高新技术</w:t>
      </w:r>
    </w:p>
    <w:p w14:paraId="1221F514">
      <w:pPr>
        <w:keepNext w:val="0"/>
        <w:keepLines w:val="0"/>
        <w:pageBreakBefore w:val="0"/>
        <w:widowControl w:val="0"/>
        <w:kinsoku/>
        <w:wordWrap/>
        <w:overflowPunct/>
        <w:topLinePunct w:val="0"/>
        <w:autoSpaceDE/>
        <w:autoSpaceDN/>
        <w:bidi w:val="0"/>
        <w:adjustRightInd/>
        <w:snapToGrid/>
        <w:spacing w:line="700" w:lineRule="exact"/>
        <w:jc w:val="center"/>
        <w:textAlignment w:val="auto"/>
        <w:rPr>
          <w:rFonts w:hint="eastAsia" w:ascii="方正小标宋简体" w:hAnsi="方正小标宋简体" w:eastAsia="方正小标宋简体" w:cs="方正小标宋简体"/>
          <w:b w:val="0"/>
          <w:bCs w:val="0"/>
          <w:sz w:val="44"/>
          <w:szCs w:val="44"/>
        </w:rPr>
      </w:pPr>
      <w:r>
        <w:rPr>
          <w:rFonts w:hint="eastAsia" w:ascii="方正小标宋简体" w:hAnsi="方正小标宋简体" w:eastAsia="方正小标宋简体" w:cs="方正小标宋简体"/>
          <w:b w:val="0"/>
          <w:bCs w:val="0"/>
          <w:sz w:val="44"/>
          <w:szCs w:val="44"/>
        </w:rPr>
        <w:t>产业化专项项目管理实施细则</w:t>
      </w:r>
    </w:p>
    <w:bookmarkEnd w:id="0"/>
    <w:p w14:paraId="4A6D9241">
      <w:pPr>
        <w:keepNext w:val="0"/>
        <w:keepLines w:val="0"/>
        <w:pageBreakBefore w:val="0"/>
        <w:kinsoku/>
        <w:wordWrap/>
        <w:overflowPunct/>
        <w:topLinePunct w:val="0"/>
        <w:autoSpaceDE/>
        <w:autoSpaceDN/>
        <w:bidi w:val="0"/>
        <w:adjustRightInd/>
        <w:snapToGrid/>
        <w:spacing w:line="20" w:lineRule="atLeast"/>
        <w:jc w:val="both"/>
        <w:textAlignment w:val="auto"/>
        <w:rPr>
          <w:rFonts w:ascii="Times New Roman" w:hAnsi="Times New Roman" w:eastAsia="华文中宋" w:cs="Times New Roman"/>
          <w:b/>
          <w:bCs/>
          <w:sz w:val="36"/>
          <w:szCs w:val="36"/>
        </w:rPr>
      </w:pPr>
    </w:p>
    <w:p w14:paraId="1012AE0C">
      <w:pPr>
        <w:keepNext w:val="0"/>
        <w:keepLines w:val="0"/>
        <w:pageBreakBefore w:val="0"/>
        <w:kinsoku/>
        <w:wordWrap/>
        <w:overflowPunct/>
        <w:topLinePunct w:val="0"/>
        <w:autoSpaceDE/>
        <w:autoSpaceDN/>
        <w:bidi w:val="0"/>
        <w:adjustRightInd/>
        <w:snapToGrid/>
        <w:spacing w:line="20" w:lineRule="atLeast"/>
        <w:ind w:firstLine="640" w:firstLineChars="200"/>
        <w:jc w:val="both"/>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为规范吉林省与中国科学院科技合作高新技术产业化专项</w:t>
      </w:r>
      <w:r>
        <w:rPr>
          <w:rFonts w:hint="default"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lang w:eastAsia="zh-CN"/>
        </w:rPr>
        <w:t>以下</w:t>
      </w:r>
      <w:r>
        <w:rPr>
          <w:rFonts w:ascii="Times New Roman" w:hAnsi="Times New Roman" w:eastAsia="仿宋_GB2312" w:cs="Times New Roman"/>
          <w:sz w:val="32"/>
          <w:szCs w:val="32"/>
        </w:rPr>
        <w:t>简称省院</w:t>
      </w:r>
      <w:r>
        <w:rPr>
          <w:rFonts w:hint="default" w:ascii="Times New Roman" w:hAnsi="Times New Roman" w:eastAsia="仿宋_GB2312" w:cs="Times New Roman"/>
          <w:sz w:val="32"/>
          <w:szCs w:val="32"/>
          <w:lang w:val="en-US" w:eastAsia="zh-CN"/>
        </w:rPr>
        <w:t>科技</w:t>
      </w:r>
      <w:r>
        <w:rPr>
          <w:rFonts w:ascii="Times New Roman" w:hAnsi="Times New Roman" w:eastAsia="仿宋_GB2312" w:cs="Times New Roman"/>
          <w:sz w:val="32"/>
          <w:szCs w:val="32"/>
        </w:rPr>
        <w:t>合</w:t>
      </w:r>
      <w:r>
        <w:rPr>
          <w:rFonts w:hint="default" w:ascii="Times New Roman" w:hAnsi="Times New Roman" w:eastAsia="仿宋_GB2312" w:cs="Times New Roman"/>
          <w:sz w:val="32"/>
          <w:szCs w:val="32"/>
          <w:lang w:val="en-US" w:eastAsia="zh-CN"/>
        </w:rPr>
        <w:t>作专项</w:t>
      </w:r>
      <w:r>
        <w:rPr>
          <w:rFonts w:ascii="Times New Roman" w:hAnsi="Times New Roman" w:eastAsia="仿宋_GB2312" w:cs="Times New Roman"/>
          <w:sz w:val="32"/>
          <w:szCs w:val="32"/>
        </w:rPr>
        <w:t>）管理，</w:t>
      </w:r>
      <w:r>
        <w:rPr>
          <w:rFonts w:hint="eastAsia" w:ascii="Times New Roman" w:hAnsi="Times New Roman" w:eastAsia="仿宋_GB2312" w:cs="Times New Roman"/>
          <w:sz w:val="32"/>
          <w:szCs w:val="32"/>
          <w:lang w:eastAsia="zh-CN"/>
        </w:rPr>
        <w:t>有效发挥</w:t>
      </w:r>
      <w:r>
        <w:rPr>
          <w:rFonts w:ascii="Times New Roman" w:hAnsi="Times New Roman" w:eastAsia="仿宋_GB2312" w:cs="Times New Roman"/>
          <w:sz w:val="32"/>
          <w:szCs w:val="32"/>
        </w:rPr>
        <w:t>省院</w:t>
      </w:r>
      <w:r>
        <w:rPr>
          <w:rFonts w:hint="default" w:ascii="Times New Roman" w:hAnsi="Times New Roman" w:eastAsia="仿宋_GB2312" w:cs="Times New Roman"/>
          <w:sz w:val="32"/>
          <w:szCs w:val="32"/>
          <w:lang w:val="en-US" w:eastAsia="zh-CN"/>
        </w:rPr>
        <w:t>科技</w:t>
      </w:r>
      <w:r>
        <w:rPr>
          <w:rFonts w:ascii="Times New Roman" w:hAnsi="Times New Roman" w:eastAsia="仿宋_GB2312" w:cs="Times New Roman"/>
          <w:sz w:val="32"/>
          <w:szCs w:val="32"/>
        </w:rPr>
        <w:t>合</w:t>
      </w:r>
      <w:r>
        <w:rPr>
          <w:rFonts w:hint="default" w:ascii="Times New Roman" w:hAnsi="Times New Roman" w:eastAsia="仿宋_GB2312" w:cs="Times New Roman"/>
          <w:sz w:val="32"/>
          <w:szCs w:val="32"/>
          <w:lang w:val="en-US" w:eastAsia="zh-CN"/>
        </w:rPr>
        <w:t>作专项</w:t>
      </w:r>
      <w:r>
        <w:rPr>
          <w:rFonts w:hint="eastAsia" w:eastAsia="仿宋_GB2312" w:cs="Times New Roman"/>
          <w:sz w:val="32"/>
          <w:szCs w:val="32"/>
          <w:lang w:val="en-US" w:eastAsia="zh-CN"/>
        </w:rPr>
        <w:t>作用</w:t>
      </w:r>
      <w:r>
        <w:rPr>
          <w:rFonts w:hint="eastAsia" w:ascii="仿宋_GB2312" w:hAnsi="仿宋_GB2312" w:eastAsia="仿宋_GB2312" w:cs="仿宋_GB2312"/>
          <w:sz w:val="32"/>
          <w:szCs w:val="32"/>
        </w:rPr>
        <w:t>，根据</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吉林省科技发展计划项目管理办法</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吉科规</w:t>
      </w:r>
      <w:r>
        <w:rPr>
          <w:rFonts w:hint="default" w:ascii="Times New Roman" w:hAnsi="Times New Roman" w:eastAsia="仿宋_GB2312" w:cs="Times New Roman"/>
          <w:sz w:val="32"/>
          <w:szCs w:val="32"/>
          <w:lang w:val="en-US" w:eastAsia="zh-CN"/>
        </w:rPr>
        <w:t>〔2023〕1</w:t>
      </w:r>
      <w:r>
        <w:rPr>
          <w:rFonts w:hint="eastAsia" w:ascii="仿宋_GB2312" w:hAnsi="仿宋_GB2312" w:eastAsia="仿宋_GB2312" w:cs="仿宋_GB2312"/>
          <w:sz w:val="32"/>
          <w:szCs w:val="32"/>
          <w:lang w:val="en-US" w:eastAsia="zh-CN"/>
        </w:rPr>
        <w:t>号</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《吉林省科技</w:t>
      </w:r>
      <w:r>
        <w:rPr>
          <w:rFonts w:hint="eastAsia" w:ascii="仿宋_GB2312" w:hAnsi="仿宋_GB2312" w:eastAsia="仿宋_GB2312" w:cs="仿宋_GB2312"/>
          <w:sz w:val="32"/>
          <w:szCs w:val="32"/>
          <w:lang w:val="en-US" w:eastAsia="zh-CN"/>
        </w:rPr>
        <w:t>聚力攻坚</w:t>
      </w:r>
      <w:r>
        <w:rPr>
          <w:rFonts w:hint="eastAsia" w:ascii="仿宋_GB2312" w:hAnsi="仿宋_GB2312" w:eastAsia="仿宋_GB2312" w:cs="仿宋_GB2312"/>
          <w:sz w:val="32"/>
          <w:szCs w:val="32"/>
        </w:rPr>
        <w:t>专项资金管理办法》</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吉财办</w:t>
      </w:r>
      <w:r>
        <w:rPr>
          <w:rFonts w:hint="default" w:ascii="Times New Roman" w:hAnsi="Times New Roman" w:eastAsia="仿宋_GB2312" w:cs="Times New Roman"/>
          <w:sz w:val="32"/>
          <w:szCs w:val="32"/>
          <w:lang w:val="en-US" w:eastAsia="zh-CN"/>
        </w:rPr>
        <w:t>〔2025〕383</w:t>
      </w:r>
      <w:r>
        <w:rPr>
          <w:rFonts w:hint="eastAsia" w:ascii="仿宋_GB2312" w:hAnsi="仿宋_GB2312" w:eastAsia="仿宋_GB2312" w:cs="仿宋_GB2312"/>
          <w:sz w:val="32"/>
          <w:szCs w:val="32"/>
          <w:lang w:val="en-US" w:eastAsia="zh-CN"/>
        </w:rPr>
        <w:t>号）</w:t>
      </w:r>
      <w:r>
        <w:rPr>
          <w:rFonts w:hint="eastAsia" w:ascii="仿宋_GB2312" w:hAnsi="仿宋_GB2312" w:eastAsia="仿宋_GB2312" w:cs="仿宋_GB2312"/>
          <w:sz w:val="32"/>
          <w:szCs w:val="32"/>
          <w:lang w:eastAsia="zh-CN"/>
        </w:rPr>
        <w:t>《吉林省科技聚力攻坚专项资金管理实施细则》（</w:t>
      </w:r>
      <w:r>
        <w:rPr>
          <w:rFonts w:hint="eastAsia" w:ascii="仿宋_GB2312" w:hAnsi="仿宋_GB2312" w:eastAsia="仿宋_GB2312" w:cs="仿宋_GB2312"/>
          <w:sz w:val="32"/>
          <w:szCs w:val="32"/>
          <w:lang w:val="en-US" w:eastAsia="zh-CN"/>
        </w:rPr>
        <w:t>吉科发规划</w:t>
      </w:r>
      <w:r>
        <w:rPr>
          <w:rFonts w:hint="default" w:ascii="Times New Roman" w:hAnsi="Times New Roman" w:eastAsia="仿宋_GB2312" w:cs="Times New Roman"/>
          <w:sz w:val="32"/>
          <w:szCs w:val="32"/>
          <w:lang w:val="en-US" w:eastAsia="zh-CN"/>
        </w:rPr>
        <w:t>〔2025〕147</w:t>
      </w:r>
      <w:r>
        <w:rPr>
          <w:rFonts w:hint="eastAsia" w:ascii="仿宋_GB2312" w:hAnsi="仿宋_GB2312" w:eastAsia="仿宋_GB2312" w:cs="仿宋_GB2312"/>
          <w:sz w:val="32"/>
          <w:szCs w:val="32"/>
          <w:lang w:val="en-US" w:eastAsia="zh-CN"/>
        </w:rPr>
        <w:t>号）《吉林省科技发展计划揭榜挂帅（军令状）机制实施方案》（吉科发规划〔</w:t>
      </w:r>
      <w:r>
        <w:rPr>
          <w:rFonts w:hint="default" w:ascii="Times New Roman" w:hAnsi="Times New Roman" w:eastAsia="仿宋_GB2312" w:cs="Times New Roman"/>
          <w:sz w:val="32"/>
          <w:szCs w:val="32"/>
          <w:lang w:val="en-US" w:eastAsia="zh-CN"/>
        </w:rPr>
        <w:t>2023</w:t>
      </w:r>
      <w:r>
        <w:rPr>
          <w:rFonts w:hint="eastAsia" w:ascii="仿宋_GB2312" w:hAnsi="仿宋_GB2312" w:eastAsia="仿宋_GB2312" w:cs="仿宋_GB2312"/>
          <w:sz w:val="32"/>
          <w:szCs w:val="32"/>
          <w:lang w:val="en-US" w:eastAsia="zh-CN"/>
        </w:rPr>
        <w:t>〕</w:t>
      </w:r>
      <w:r>
        <w:rPr>
          <w:rFonts w:hint="default" w:ascii="Times New Roman" w:hAnsi="Times New Roman" w:eastAsia="仿宋_GB2312" w:cs="Times New Roman"/>
          <w:sz w:val="32"/>
          <w:szCs w:val="32"/>
          <w:lang w:val="en-US" w:eastAsia="zh-CN"/>
        </w:rPr>
        <w:t>199</w:t>
      </w:r>
      <w:r>
        <w:rPr>
          <w:rFonts w:hint="eastAsia" w:ascii="仿宋_GB2312" w:hAnsi="仿宋_GB2312" w:eastAsia="仿宋_GB2312" w:cs="仿宋_GB2312"/>
          <w:sz w:val="32"/>
          <w:szCs w:val="32"/>
          <w:lang w:val="en-US" w:eastAsia="zh-CN"/>
        </w:rPr>
        <w:t>号)</w:t>
      </w:r>
      <w:r>
        <w:rPr>
          <w:rFonts w:hint="eastAsia" w:ascii="仿宋_GB2312" w:hAnsi="仿宋_GB2312" w:eastAsia="仿宋_GB2312" w:cs="仿宋_GB2312"/>
          <w:sz w:val="32"/>
          <w:szCs w:val="32"/>
        </w:rPr>
        <w:t>，结合工作实际，</w:t>
      </w:r>
      <w:r>
        <w:rPr>
          <w:rFonts w:hint="eastAsia" w:ascii="仿宋_GB2312" w:hAnsi="仿宋_GB2312" w:eastAsia="仿宋_GB2312" w:cs="仿宋_GB2312"/>
          <w:sz w:val="32"/>
          <w:szCs w:val="32"/>
          <w:lang w:eastAsia="zh-CN"/>
        </w:rPr>
        <w:t>修订</w:t>
      </w:r>
      <w:r>
        <w:rPr>
          <w:rFonts w:hint="eastAsia" w:ascii="仿宋_GB2312" w:hAnsi="仿宋_GB2312" w:eastAsia="仿宋_GB2312" w:cs="仿宋_GB2312"/>
          <w:sz w:val="32"/>
          <w:szCs w:val="32"/>
        </w:rPr>
        <w:t>本</w:t>
      </w:r>
      <w:r>
        <w:rPr>
          <w:rFonts w:hint="eastAsia" w:ascii="仿宋_GB2312" w:hAnsi="仿宋_GB2312" w:eastAsia="仿宋_GB2312" w:cs="仿宋_GB2312"/>
          <w:sz w:val="32"/>
          <w:szCs w:val="32"/>
          <w:lang w:val="en-US" w:eastAsia="zh-CN"/>
        </w:rPr>
        <w:t>实施</w:t>
      </w:r>
      <w:r>
        <w:rPr>
          <w:rFonts w:hint="eastAsia" w:ascii="仿宋_GB2312" w:hAnsi="仿宋_GB2312" w:eastAsia="仿宋_GB2312" w:cs="仿宋_GB2312"/>
          <w:sz w:val="32"/>
          <w:szCs w:val="32"/>
        </w:rPr>
        <w:t>细则。</w:t>
      </w:r>
    </w:p>
    <w:p w14:paraId="57DD99C1">
      <w:pPr>
        <w:keepNext w:val="0"/>
        <w:keepLines w:val="0"/>
        <w:pageBreakBefore w:val="0"/>
        <w:kinsoku/>
        <w:wordWrap/>
        <w:overflowPunct/>
        <w:topLinePunct w:val="0"/>
        <w:autoSpaceDE/>
        <w:autoSpaceDN/>
        <w:bidi w:val="0"/>
        <w:adjustRightInd/>
        <w:snapToGrid/>
        <w:spacing w:line="20" w:lineRule="atLeast"/>
        <w:jc w:val="center"/>
        <w:textAlignment w:val="auto"/>
        <w:rPr>
          <w:rFonts w:ascii="Times New Roman" w:hAnsi="Times New Roman" w:eastAsia="黑体" w:cs="Times New Roman"/>
          <w:b w:val="0"/>
          <w:bCs w:val="0"/>
          <w:sz w:val="32"/>
          <w:szCs w:val="32"/>
        </w:rPr>
      </w:pPr>
      <w:r>
        <w:rPr>
          <w:rFonts w:ascii="Times New Roman" w:hAnsi="Times New Roman" w:eastAsia="黑体" w:cs="Times New Roman"/>
          <w:b w:val="0"/>
          <w:bCs w:val="0"/>
          <w:sz w:val="32"/>
          <w:szCs w:val="32"/>
        </w:rPr>
        <w:t xml:space="preserve">第一章  总 </w:t>
      </w:r>
      <w:r>
        <w:rPr>
          <w:rFonts w:hint="eastAsia" w:eastAsia="黑体" w:cs="Times New Roman"/>
          <w:b w:val="0"/>
          <w:bCs w:val="0"/>
          <w:sz w:val="32"/>
          <w:szCs w:val="32"/>
          <w:lang w:val="en-US" w:eastAsia="zh-CN"/>
        </w:rPr>
        <w:t xml:space="preserve"> </w:t>
      </w:r>
      <w:r>
        <w:rPr>
          <w:rFonts w:ascii="Times New Roman" w:hAnsi="Times New Roman" w:eastAsia="黑体" w:cs="Times New Roman"/>
          <w:b w:val="0"/>
          <w:bCs w:val="0"/>
          <w:sz w:val="32"/>
          <w:szCs w:val="32"/>
        </w:rPr>
        <w:t>则</w:t>
      </w:r>
    </w:p>
    <w:p w14:paraId="0469905F">
      <w:pPr>
        <w:keepNext w:val="0"/>
        <w:keepLines w:val="0"/>
        <w:pageBreakBefore w:val="0"/>
        <w:numPr>
          <w:ilvl w:val="0"/>
          <w:numId w:val="0"/>
        </w:numPr>
        <w:kinsoku/>
        <w:wordWrap/>
        <w:overflowPunct/>
        <w:topLinePunct w:val="0"/>
        <w:autoSpaceDE/>
        <w:autoSpaceDN/>
        <w:bidi w:val="0"/>
        <w:adjustRightInd/>
        <w:snapToGrid/>
        <w:spacing w:line="20" w:lineRule="atLeast"/>
        <w:ind w:left="0" w:leftChars="0" w:firstLine="643" w:firstLineChars="200"/>
        <w:jc w:val="both"/>
        <w:textAlignment w:val="auto"/>
        <w:rPr>
          <w:rFonts w:hint="default" w:ascii="仿宋_GB2312" w:hAnsi="仿宋_GB2312" w:eastAsia="仿宋_GB2312" w:cs="仿宋_GB2312"/>
          <w:b/>
          <w:bCs w:val="0"/>
          <w:kern w:val="2"/>
          <w:sz w:val="32"/>
          <w:szCs w:val="32"/>
          <w:lang w:val="en-US" w:eastAsia="zh-CN" w:bidi="ar-SA"/>
        </w:rPr>
      </w:pPr>
      <w:r>
        <w:rPr>
          <w:rFonts w:hint="eastAsia" w:ascii="仿宋_GB2312" w:hAnsi="仿宋_GB2312" w:eastAsia="仿宋_GB2312" w:cs="仿宋_GB2312"/>
          <w:b/>
          <w:bCs w:val="0"/>
          <w:kern w:val="2"/>
          <w:sz w:val="32"/>
          <w:szCs w:val="32"/>
          <w:lang w:val="en-US" w:eastAsia="zh-CN" w:bidi="ar-SA"/>
        </w:rPr>
        <w:t xml:space="preserve">第一条  </w:t>
      </w:r>
      <w:r>
        <w:rPr>
          <w:rFonts w:hint="eastAsia" w:ascii="Times New Roman" w:hAnsi="Times New Roman" w:eastAsia="仿宋_GB2312" w:cs="Times New Roman"/>
          <w:sz w:val="32"/>
          <w:szCs w:val="32"/>
          <w:lang w:val="en-US" w:eastAsia="zh-CN"/>
        </w:rPr>
        <w:t>根据《中国科学院 吉林省人民政府战略合作协议》</w:t>
      </w:r>
      <w:r>
        <w:rPr>
          <w:rFonts w:hint="eastAsia" w:eastAsia="仿宋_GB2312" w:cs="Times New Roman"/>
          <w:sz w:val="32"/>
          <w:szCs w:val="32"/>
          <w:lang w:val="en-US" w:eastAsia="zh-CN"/>
        </w:rPr>
        <w:t>，</w:t>
      </w:r>
      <w:r>
        <w:rPr>
          <w:rFonts w:ascii="Times New Roman" w:hAnsi="Times New Roman" w:eastAsia="仿宋_GB2312" w:cs="Times New Roman"/>
          <w:sz w:val="32"/>
          <w:szCs w:val="32"/>
        </w:rPr>
        <w:t>设立省院</w:t>
      </w:r>
      <w:r>
        <w:rPr>
          <w:rFonts w:hint="default" w:ascii="Times New Roman" w:hAnsi="Times New Roman" w:eastAsia="仿宋_GB2312" w:cs="Times New Roman"/>
          <w:sz w:val="32"/>
          <w:szCs w:val="32"/>
          <w:lang w:val="en-US" w:eastAsia="zh-CN"/>
        </w:rPr>
        <w:t>科技</w:t>
      </w:r>
      <w:r>
        <w:rPr>
          <w:rFonts w:ascii="Times New Roman" w:hAnsi="Times New Roman" w:eastAsia="仿宋_GB2312" w:cs="Times New Roman"/>
          <w:sz w:val="32"/>
          <w:szCs w:val="32"/>
        </w:rPr>
        <w:t>合</w:t>
      </w:r>
      <w:r>
        <w:rPr>
          <w:rFonts w:hint="default" w:ascii="Times New Roman" w:hAnsi="Times New Roman" w:eastAsia="仿宋_GB2312" w:cs="Times New Roman"/>
          <w:sz w:val="32"/>
          <w:szCs w:val="32"/>
          <w:lang w:val="en-US" w:eastAsia="zh-CN"/>
        </w:rPr>
        <w:t>作专项</w:t>
      </w:r>
      <w:r>
        <w:rPr>
          <w:rFonts w:ascii="Times New Roman" w:hAnsi="Times New Roman" w:eastAsia="仿宋_GB2312" w:cs="Times New Roman"/>
          <w:sz w:val="32"/>
          <w:szCs w:val="32"/>
        </w:rPr>
        <w:t>。</w:t>
      </w:r>
    </w:p>
    <w:p w14:paraId="710B01CC">
      <w:pPr>
        <w:keepNext w:val="0"/>
        <w:keepLines w:val="0"/>
        <w:pageBreakBefore w:val="0"/>
        <w:numPr>
          <w:ilvl w:val="0"/>
          <w:numId w:val="0"/>
        </w:numPr>
        <w:kinsoku/>
        <w:wordWrap/>
        <w:overflowPunct/>
        <w:topLinePunct w:val="0"/>
        <w:autoSpaceDE/>
        <w:autoSpaceDN/>
        <w:bidi w:val="0"/>
        <w:adjustRightInd/>
        <w:snapToGrid/>
        <w:spacing w:line="20" w:lineRule="atLeast"/>
        <w:ind w:left="0" w:leftChars="0" w:firstLine="643" w:firstLineChars="200"/>
        <w:jc w:val="both"/>
        <w:textAlignment w:val="auto"/>
        <w:rPr>
          <w:rFonts w:hint="default" w:ascii="Times New Roman" w:hAnsi="Times New Roman" w:eastAsia="仿宋_GB2312" w:cs="Times New Roman"/>
          <w:sz w:val="32"/>
          <w:szCs w:val="32"/>
          <w:highlight w:val="yellow"/>
          <w:lang w:val="en-US" w:eastAsia="zh-CN"/>
        </w:rPr>
      </w:pPr>
      <w:r>
        <w:rPr>
          <w:rFonts w:hint="eastAsia" w:ascii="仿宋_GB2312" w:hAnsi="仿宋_GB2312" w:eastAsia="仿宋_GB2312" w:cs="仿宋_GB2312"/>
          <w:b/>
          <w:bCs w:val="0"/>
          <w:kern w:val="2"/>
          <w:sz w:val="32"/>
          <w:szCs w:val="32"/>
          <w:lang w:val="en-US" w:eastAsia="zh-CN" w:bidi="ar-SA"/>
        </w:rPr>
        <w:t>第二条</w:t>
      </w:r>
      <w:r>
        <w:rPr>
          <w:rFonts w:hint="eastAsia" w:ascii="黑体" w:hAnsi="宋体" w:eastAsia="黑体" w:cs="Times New Roman"/>
          <w:b/>
          <w:kern w:val="2"/>
          <w:sz w:val="32"/>
          <w:szCs w:val="32"/>
          <w:lang w:val="en-US" w:eastAsia="zh-CN" w:bidi="ar-SA"/>
        </w:rPr>
        <w:t xml:space="preserve">  </w:t>
      </w:r>
      <w:r>
        <w:rPr>
          <w:rFonts w:hint="default" w:ascii="Times New Roman" w:hAnsi="Times New Roman" w:eastAsia="仿宋_GB2312" w:cs="Times New Roman"/>
          <w:kern w:val="2"/>
          <w:sz w:val="32"/>
          <w:szCs w:val="32"/>
        </w:rPr>
        <w:t>省院</w:t>
      </w:r>
      <w:r>
        <w:rPr>
          <w:rFonts w:hint="default" w:ascii="Times New Roman" w:hAnsi="Times New Roman" w:eastAsia="仿宋_GB2312" w:cs="Times New Roman"/>
          <w:kern w:val="2"/>
          <w:sz w:val="32"/>
          <w:szCs w:val="32"/>
          <w:lang w:val="en-US" w:eastAsia="zh-CN"/>
        </w:rPr>
        <w:t>科技</w:t>
      </w:r>
      <w:r>
        <w:rPr>
          <w:rFonts w:hint="default" w:ascii="Times New Roman" w:hAnsi="Times New Roman" w:eastAsia="仿宋_GB2312" w:cs="Times New Roman"/>
          <w:kern w:val="2"/>
          <w:sz w:val="32"/>
          <w:szCs w:val="32"/>
        </w:rPr>
        <w:t>合作</w:t>
      </w:r>
      <w:r>
        <w:rPr>
          <w:rFonts w:hint="default" w:ascii="Times New Roman" w:hAnsi="Times New Roman" w:eastAsia="仿宋_GB2312" w:cs="Times New Roman"/>
          <w:kern w:val="2"/>
          <w:sz w:val="32"/>
          <w:szCs w:val="32"/>
          <w:lang w:val="en-US" w:eastAsia="zh-CN"/>
        </w:rPr>
        <w:t>专项</w:t>
      </w:r>
      <w:r>
        <w:rPr>
          <w:rFonts w:ascii="Times New Roman" w:hAnsi="Times New Roman" w:eastAsia="仿宋_GB2312" w:cs="Times New Roman"/>
          <w:kern w:val="2"/>
          <w:sz w:val="32"/>
          <w:szCs w:val="32"/>
        </w:rPr>
        <w:t>支持</w:t>
      </w:r>
      <w:r>
        <w:rPr>
          <w:rFonts w:hint="eastAsia" w:ascii="Times New Roman" w:hAnsi="Times New Roman" w:eastAsia="仿宋_GB2312" w:cs="Times New Roman"/>
          <w:kern w:val="2"/>
          <w:sz w:val="32"/>
          <w:szCs w:val="32"/>
          <w:lang w:eastAsia="zh-CN"/>
        </w:rPr>
        <w:t>中国科学院</w:t>
      </w:r>
      <w:r>
        <w:rPr>
          <w:rFonts w:ascii="Times New Roman" w:hAnsi="Times New Roman" w:eastAsia="仿宋_GB2312" w:cs="Times New Roman"/>
          <w:kern w:val="2"/>
          <w:sz w:val="32"/>
          <w:szCs w:val="32"/>
        </w:rPr>
        <w:t>院属</w:t>
      </w:r>
      <w:r>
        <w:rPr>
          <w:rFonts w:hint="eastAsia" w:ascii="Times New Roman" w:hAnsi="Times New Roman" w:eastAsia="仿宋_GB2312" w:cs="Times New Roman"/>
          <w:kern w:val="2"/>
          <w:sz w:val="32"/>
          <w:szCs w:val="32"/>
          <w:lang w:val="en-US" w:eastAsia="zh-CN"/>
        </w:rPr>
        <w:t>科研</w:t>
      </w:r>
      <w:r>
        <w:rPr>
          <w:rFonts w:hint="default" w:ascii="Times New Roman" w:hAnsi="Times New Roman" w:eastAsia="仿宋_GB2312" w:cs="Times New Roman"/>
          <w:kern w:val="2"/>
          <w:sz w:val="32"/>
          <w:szCs w:val="32"/>
          <w:lang w:val="en-US"/>
        </w:rPr>
        <w:t>单位</w:t>
      </w:r>
      <w:r>
        <w:rPr>
          <w:rFonts w:ascii="Times New Roman" w:hAnsi="Times New Roman" w:eastAsia="仿宋_GB2312" w:cs="Times New Roman"/>
          <w:kern w:val="2"/>
          <w:sz w:val="32"/>
          <w:szCs w:val="32"/>
        </w:rPr>
        <w:t>与</w:t>
      </w:r>
      <w:r>
        <w:rPr>
          <w:rFonts w:hint="default" w:ascii="Times New Roman" w:hAnsi="Times New Roman" w:eastAsia="仿宋_GB2312" w:cs="Times New Roman"/>
          <w:kern w:val="2"/>
          <w:sz w:val="32"/>
          <w:szCs w:val="32"/>
          <w:lang w:val="en-US" w:eastAsia="zh-CN"/>
        </w:rPr>
        <w:t>在</w:t>
      </w:r>
      <w:r>
        <w:rPr>
          <w:rFonts w:ascii="Times New Roman" w:hAnsi="Times New Roman" w:eastAsia="仿宋_GB2312" w:cs="Times New Roman"/>
          <w:kern w:val="2"/>
          <w:sz w:val="32"/>
          <w:szCs w:val="32"/>
        </w:rPr>
        <w:t>吉林省内</w:t>
      </w:r>
      <w:r>
        <w:rPr>
          <w:rFonts w:hint="default" w:ascii="Times New Roman" w:hAnsi="Times New Roman" w:eastAsia="仿宋_GB2312" w:cs="Times New Roman"/>
          <w:kern w:val="2"/>
          <w:sz w:val="32"/>
          <w:szCs w:val="32"/>
        </w:rPr>
        <w:t>注册的</w:t>
      </w:r>
      <w:r>
        <w:rPr>
          <w:rFonts w:hint="eastAsia" w:ascii="Times New Roman" w:hAnsi="Times New Roman" w:eastAsia="仿宋_GB2312" w:cs="Times New Roman"/>
          <w:kern w:val="2"/>
          <w:sz w:val="32"/>
          <w:szCs w:val="32"/>
          <w:lang w:eastAsia="zh-CN"/>
        </w:rPr>
        <w:t>、</w:t>
      </w:r>
      <w:r>
        <w:rPr>
          <w:rFonts w:ascii="Times New Roman" w:hAnsi="Times New Roman" w:eastAsia="仿宋_GB2312" w:cs="Times New Roman"/>
          <w:kern w:val="2"/>
          <w:sz w:val="32"/>
          <w:szCs w:val="32"/>
        </w:rPr>
        <w:t>具有独立法人资格的企业</w:t>
      </w:r>
      <w:r>
        <w:rPr>
          <w:rFonts w:ascii="Times New Roman" w:hAnsi="Times New Roman" w:eastAsia="仿宋_GB2312" w:cs="Times New Roman"/>
          <w:sz w:val="32"/>
          <w:szCs w:val="32"/>
        </w:rPr>
        <w:t>共同实施的</w:t>
      </w: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lang w:val="en-US" w:eastAsia="zh-CN"/>
        </w:rPr>
        <w:t>对构建吉林特色现代化产业体系具有促进作用的</w:t>
      </w:r>
      <w:r>
        <w:rPr>
          <w:rFonts w:ascii="Times New Roman" w:hAnsi="Times New Roman" w:eastAsia="仿宋_GB2312" w:cs="Times New Roman"/>
          <w:sz w:val="32"/>
          <w:szCs w:val="32"/>
        </w:rPr>
        <w:t>高新技术产业化项目</w:t>
      </w:r>
      <w:r>
        <w:rPr>
          <w:rFonts w:hint="default" w:ascii="Times New Roman" w:hAnsi="Times New Roman" w:eastAsia="仿宋_GB2312" w:cs="Times New Roman"/>
          <w:sz w:val="32"/>
          <w:szCs w:val="32"/>
        </w:rPr>
        <w:t>。</w:t>
      </w:r>
    </w:p>
    <w:p w14:paraId="240F01DA">
      <w:pPr>
        <w:keepNext w:val="0"/>
        <w:keepLines w:val="0"/>
        <w:pageBreakBefore w:val="0"/>
        <w:numPr>
          <w:ilvl w:val="0"/>
          <w:numId w:val="0"/>
        </w:numPr>
        <w:kinsoku/>
        <w:wordWrap/>
        <w:overflowPunct/>
        <w:topLinePunct w:val="0"/>
        <w:autoSpaceDE/>
        <w:autoSpaceDN/>
        <w:bidi w:val="0"/>
        <w:adjustRightInd/>
        <w:snapToGrid/>
        <w:spacing w:line="20" w:lineRule="atLeast"/>
        <w:ind w:left="0" w:leftChars="0" w:firstLine="643" w:firstLineChars="200"/>
        <w:jc w:val="both"/>
        <w:textAlignment w:val="auto"/>
        <w:rPr>
          <w:rFonts w:hint="default" w:ascii="黑体" w:hAnsi="宋体" w:eastAsia="黑体" w:cs="Times New Roman"/>
          <w:b/>
          <w:kern w:val="2"/>
          <w:sz w:val="32"/>
          <w:szCs w:val="32"/>
          <w:lang w:val="en-US" w:eastAsia="zh-CN" w:bidi="ar-SA"/>
        </w:rPr>
      </w:pPr>
      <w:r>
        <w:rPr>
          <w:rFonts w:hint="eastAsia" w:ascii="仿宋_GB2312" w:hAnsi="仿宋_GB2312" w:eastAsia="仿宋_GB2312" w:cs="仿宋_GB2312"/>
          <w:b/>
          <w:kern w:val="2"/>
          <w:sz w:val="32"/>
          <w:szCs w:val="32"/>
          <w:lang w:val="en-US" w:eastAsia="zh-CN" w:bidi="ar-SA"/>
        </w:rPr>
        <w:t>第三条</w:t>
      </w:r>
      <w:r>
        <w:rPr>
          <w:rFonts w:hint="eastAsia" w:ascii="黑体" w:hAnsi="宋体" w:eastAsia="黑体" w:cs="Times New Roman"/>
          <w:b/>
          <w:kern w:val="2"/>
          <w:sz w:val="32"/>
          <w:szCs w:val="32"/>
          <w:lang w:val="en-US" w:eastAsia="zh-CN" w:bidi="ar-SA"/>
        </w:rPr>
        <w:t xml:space="preserve">  </w:t>
      </w:r>
      <w:r>
        <w:rPr>
          <w:rFonts w:hint="default" w:ascii="Times New Roman" w:hAnsi="Times New Roman" w:eastAsia="仿宋_GB2312" w:cs="Times New Roman"/>
          <w:kern w:val="2"/>
          <w:sz w:val="32"/>
          <w:szCs w:val="32"/>
        </w:rPr>
        <w:t>省院</w:t>
      </w:r>
      <w:r>
        <w:rPr>
          <w:rFonts w:hint="default" w:ascii="Times New Roman" w:hAnsi="Times New Roman" w:eastAsia="仿宋_GB2312" w:cs="Times New Roman"/>
          <w:kern w:val="2"/>
          <w:sz w:val="32"/>
          <w:szCs w:val="32"/>
          <w:lang w:val="en-US" w:eastAsia="zh-CN"/>
        </w:rPr>
        <w:t>科技</w:t>
      </w:r>
      <w:r>
        <w:rPr>
          <w:rFonts w:hint="default" w:ascii="Times New Roman" w:hAnsi="Times New Roman" w:eastAsia="仿宋_GB2312" w:cs="Times New Roman"/>
          <w:kern w:val="2"/>
          <w:sz w:val="32"/>
          <w:szCs w:val="32"/>
        </w:rPr>
        <w:t>合作</w:t>
      </w:r>
      <w:r>
        <w:rPr>
          <w:rFonts w:hint="default" w:ascii="Times New Roman" w:hAnsi="Times New Roman" w:eastAsia="仿宋_GB2312" w:cs="Times New Roman"/>
          <w:kern w:val="2"/>
          <w:sz w:val="32"/>
          <w:szCs w:val="32"/>
          <w:lang w:val="en-US" w:eastAsia="zh-CN"/>
        </w:rPr>
        <w:t>专项</w:t>
      </w:r>
      <w:r>
        <w:rPr>
          <w:rFonts w:hint="eastAsia" w:ascii="Times New Roman" w:hAnsi="Times New Roman" w:eastAsia="仿宋_GB2312" w:cs="Times New Roman"/>
          <w:kern w:val="2"/>
          <w:sz w:val="32"/>
          <w:szCs w:val="32"/>
          <w:lang w:val="en-US" w:eastAsia="zh-CN"/>
        </w:rPr>
        <w:t>由吉林省科学技术厅参照“揭榜挂帅”形式组织实施。发榜单位为吉林省企业，揭榜单位为</w:t>
      </w:r>
      <w:r>
        <w:rPr>
          <w:rFonts w:hint="eastAsia" w:ascii="Times New Roman" w:hAnsi="Times New Roman" w:eastAsia="仿宋_GB2312" w:cs="Times New Roman"/>
          <w:sz w:val="32"/>
          <w:szCs w:val="32"/>
          <w:highlight w:val="none"/>
          <w:lang w:val="en-US" w:eastAsia="zh-CN"/>
        </w:rPr>
        <w:t>中国科学院</w:t>
      </w:r>
      <w:r>
        <w:rPr>
          <w:rFonts w:hint="eastAsia" w:ascii="Times New Roman" w:hAnsi="Times New Roman" w:eastAsia="仿宋_GB2312" w:cs="Times New Roman"/>
          <w:sz w:val="32"/>
          <w:szCs w:val="32"/>
          <w:lang w:val="en-US" w:eastAsia="zh-CN"/>
        </w:rPr>
        <w:t>院属科研院所。</w:t>
      </w:r>
    </w:p>
    <w:p w14:paraId="6077E0BF">
      <w:pPr>
        <w:keepNext w:val="0"/>
        <w:keepLines w:val="0"/>
        <w:pageBreakBefore w:val="0"/>
        <w:numPr>
          <w:ilvl w:val="0"/>
          <w:numId w:val="0"/>
        </w:numPr>
        <w:kinsoku/>
        <w:wordWrap/>
        <w:overflowPunct/>
        <w:topLinePunct w:val="0"/>
        <w:autoSpaceDE/>
        <w:autoSpaceDN/>
        <w:bidi w:val="0"/>
        <w:adjustRightInd/>
        <w:snapToGrid/>
        <w:spacing w:line="20" w:lineRule="atLeast"/>
        <w:ind w:left="0" w:leftChars="0" w:firstLine="643" w:firstLineChars="200"/>
        <w:jc w:val="both"/>
        <w:textAlignment w:val="auto"/>
        <w:rPr>
          <w:rFonts w:hint="default" w:ascii="Times New Roman" w:hAnsi="Times New Roman" w:eastAsia="仿宋_GB2312" w:cs="Times New Roman"/>
          <w:sz w:val="32"/>
          <w:szCs w:val="32"/>
          <w:highlight w:val="none"/>
          <w:lang w:val="en-US" w:eastAsia="zh-CN"/>
        </w:rPr>
      </w:pPr>
      <w:r>
        <w:rPr>
          <w:rFonts w:hint="eastAsia" w:ascii="仿宋_GB2312" w:hAnsi="仿宋_GB2312" w:eastAsia="仿宋_GB2312" w:cs="仿宋_GB2312"/>
          <w:b/>
          <w:kern w:val="2"/>
          <w:sz w:val="32"/>
          <w:szCs w:val="32"/>
          <w:highlight w:val="none"/>
          <w:lang w:val="en-US" w:eastAsia="zh-CN" w:bidi="ar-SA"/>
        </w:rPr>
        <w:t>第四条</w:t>
      </w:r>
      <w:r>
        <w:rPr>
          <w:rFonts w:hint="eastAsia" w:ascii="黑体" w:hAnsi="宋体" w:eastAsia="黑体" w:cs="Times New Roman"/>
          <w:b/>
          <w:kern w:val="2"/>
          <w:sz w:val="32"/>
          <w:szCs w:val="32"/>
          <w:highlight w:val="none"/>
          <w:lang w:val="en-US" w:eastAsia="zh-CN" w:bidi="ar-SA"/>
        </w:rPr>
        <w:t xml:space="preserve">  </w:t>
      </w:r>
      <w:r>
        <w:rPr>
          <w:rFonts w:hint="default" w:ascii="Times New Roman" w:hAnsi="Times New Roman" w:eastAsia="仿宋_GB2312" w:cs="Times New Roman"/>
          <w:sz w:val="32"/>
          <w:szCs w:val="32"/>
          <w:highlight w:val="none"/>
          <w:lang w:val="en-US" w:eastAsia="zh-CN"/>
        </w:rPr>
        <w:t>省院科技合作专项</w:t>
      </w:r>
      <w:r>
        <w:rPr>
          <w:rFonts w:hint="eastAsia" w:ascii="仿宋_GB2312" w:hAnsi="仿宋_GB2312" w:eastAsia="仿宋_GB2312" w:cs="仿宋_GB2312"/>
          <w:b w:val="0"/>
          <w:bCs/>
          <w:kern w:val="2"/>
          <w:sz w:val="32"/>
          <w:szCs w:val="32"/>
          <w:highlight w:val="none"/>
          <w:lang w:val="en-US" w:eastAsia="zh-CN" w:bidi="ar-SA"/>
        </w:rPr>
        <w:t>由</w:t>
      </w:r>
      <w:r>
        <w:rPr>
          <w:rFonts w:hint="eastAsia" w:ascii="Times New Roman" w:hAnsi="Times New Roman" w:eastAsia="仿宋_GB2312" w:cs="Times New Roman"/>
          <w:sz w:val="32"/>
          <w:szCs w:val="32"/>
          <w:highlight w:val="none"/>
        </w:rPr>
        <w:t>中国科学院</w:t>
      </w:r>
      <w:r>
        <w:rPr>
          <w:rFonts w:hint="eastAsia" w:eastAsia="仿宋_GB2312" w:cs="Times New Roman"/>
          <w:sz w:val="32"/>
          <w:szCs w:val="32"/>
          <w:highlight w:val="none"/>
          <w:lang w:eastAsia="zh-CN"/>
        </w:rPr>
        <w:t>长春应用化学研究所</w:t>
      </w:r>
      <w:r>
        <w:rPr>
          <w:rFonts w:hint="eastAsia" w:ascii="Times New Roman" w:hAnsi="Times New Roman" w:eastAsia="仿宋_GB2312" w:cs="Times New Roman"/>
          <w:sz w:val="32"/>
          <w:szCs w:val="32"/>
          <w:highlight w:val="none"/>
          <w:lang w:val="en-US" w:eastAsia="zh-CN"/>
        </w:rPr>
        <w:t>配合</w:t>
      </w:r>
      <w:r>
        <w:rPr>
          <w:rFonts w:hint="eastAsia" w:eastAsia="仿宋_GB2312" w:cs="Times New Roman"/>
          <w:sz w:val="32"/>
          <w:szCs w:val="32"/>
          <w:highlight w:val="none"/>
          <w:lang w:val="en-US" w:eastAsia="zh-CN"/>
        </w:rPr>
        <w:t>吉林省科学技术厅</w:t>
      </w:r>
      <w:r>
        <w:rPr>
          <w:rFonts w:hint="eastAsia" w:ascii="Times New Roman" w:hAnsi="Times New Roman" w:eastAsia="仿宋_GB2312" w:cs="Times New Roman"/>
          <w:sz w:val="32"/>
          <w:szCs w:val="32"/>
          <w:highlight w:val="none"/>
          <w:lang w:val="en-US" w:eastAsia="zh-CN"/>
        </w:rPr>
        <w:t>开展</w:t>
      </w:r>
      <w:r>
        <w:rPr>
          <w:rFonts w:hint="eastAsia" w:eastAsia="仿宋_GB2312" w:cs="Times New Roman"/>
          <w:sz w:val="32"/>
          <w:szCs w:val="32"/>
          <w:highlight w:val="none"/>
          <w:lang w:val="en-US" w:eastAsia="zh-CN"/>
        </w:rPr>
        <w:t>相关工作</w:t>
      </w:r>
      <w:r>
        <w:rPr>
          <w:rFonts w:hint="eastAsia" w:ascii="Times New Roman" w:hAnsi="Times New Roman" w:eastAsia="仿宋_GB2312" w:cs="Times New Roman"/>
          <w:sz w:val="32"/>
          <w:szCs w:val="32"/>
          <w:highlight w:val="none"/>
          <w:lang w:val="en-US" w:eastAsia="zh-CN"/>
        </w:rPr>
        <w:t>。</w:t>
      </w:r>
    </w:p>
    <w:p w14:paraId="53F566BE">
      <w:pPr>
        <w:keepNext w:val="0"/>
        <w:keepLines w:val="0"/>
        <w:pageBreakBefore w:val="0"/>
        <w:numPr>
          <w:ilvl w:val="0"/>
          <w:numId w:val="0"/>
        </w:numPr>
        <w:kinsoku/>
        <w:wordWrap/>
        <w:overflowPunct/>
        <w:topLinePunct w:val="0"/>
        <w:autoSpaceDE/>
        <w:autoSpaceDN/>
        <w:bidi w:val="0"/>
        <w:adjustRightInd/>
        <w:snapToGrid/>
        <w:spacing w:line="20" w:lineRule="atLeast"/>
        <w:ind w:left="0" w:leftChars="0" w:firstLine="643" w:firstLineChars="200"/>
        <w:jc w:val="both"/>
        <w:textAlignment w:val="auto"/>
        <w:rPr>
          <w:rFonts w:hint="default" w:ascii="Times New Roman" w:hAnsi="Times New Roman" w:eastAsia="仿宋_GB2312" w:cs="Times New Roman"/>
          <w:sz w:val="32"/>
          <w:szCs w:val="32"/>
          <w:highlight w:val="none"/>
          <w:lang w:val="en-US" w:eastAsia="zh-CN"/>
        </w:rPr>
      </w:pPr>
      <w:r>
        <w:rPr>
          <w:rFonts w:hint="eastAsia" w:ascii="仿宋_GB2312" w:hAnsi="仿宋_GB2312" w:eastAsia="仿宋_GB2312" w:cs="仿宋_GB2312"/>
          <w:b/>
          <w:kern w:val="2"/>
          <w:sz w:val="32"/>
          <w:szCs w:val="32"/>
          <w:highlight w:val="none"/>
          <w:lang w:val="en-US" w:eastAsia="zh-CN" w:bidi="ar-SA"/>
        </w:rPr>
        <w:t>第五条</w:t>
      </w:r>
      <w:r>
        <w:rPr>
          <w:rFonts w:hint="eastAsia" w:ascii="黑体" w:hAnsi="宋体" w:eastAsia="黑体" w:cs="Times New Roman"/>
          <w:b/>
          <w:kern w:val="2"/>
          <w:sz w:val="32"/>
          <w:szCs w:val="32"/>
          <w:highlight w:val="none"/>
          <w:lang w:val="en-US" w:eastAsia="zh-CN" w:bidi="ar-SA"/>
        </w:rPr>
        <w:t xml:space="preserve">  </w:t>
      </w:r>
      <w:r>
        <w:rPr>
          <w:rFonts w:hint="default" w:ascii="Times New Roman" w:hAnsi="Times New Roman" w:eastAsia="仿宋_GB2312" w:cs="Times New Roman"/>
          <w:sz w:val="32"/>
          <w:szCs w:val="32"/>
          <w:highlight w:val="none"/>
          <w:lang w:val="en-US" w:eastAsia="zh-CN"/>
        </w:rPr>
        <w:t>省院科技合作专项项目执行周期一般为两年，</w:t>
      </w:r>
      <w:r>
        <w:rPr>
          <w:rFonts w:hint="eastAsia" w:ascii="Times New Roman" w:hAnsi="Times New Roman" w:eastAsia="仿宋_GB2312" w:cs="Times New Roman"/>
          <w:sz w:val="32"/>
          <w:szCs w:val="32"/>
          <w:highlight w:val="none"/>
          <w:lang w:val="en-US" w:eastAsia="zh-CN"/>
        </w:rPr>
        <w:t>原则上</w:t>
      </w:r>
      <w:r>
        <w:rPr>
          <w:rFonts w:hint="default" w:ascii="Times New Roman" w:hAnsi="Times New Roman" w:eastAsia="仿宋_GB2312" w:cs="Times New Roman"/>
          <w:sz w:val="32"/>
          <w:szCs w:val="32"/>
          <w:highlight w:val="none"/>
          <w:lang w:val="en-US" w:eastAsia="zh-CN"/>
        </w:rPr>
        <w:t>最多不超过三年</w:t>
      </w:r>
      <w:r>
        <w:rPr>
          <w:rFonts w:hint="eastAsia" w:ascii="Times New Roman" w:hAnsi="Times New Roman" w:eastAsia="仿宋_GB2312" w:cs="Times New Roman"/>
          <w:sz w:val="32"/>
          <w:szCs w:val="32"/>
          <w:highlight w:val="none"/>
          <w:lang w:val="en-US" w:eastAsia="zh-CN"/>
        </w:rPr>
        <w:t>。</w:t>
      </w:r>
      <w:r>
        <w:rPr>
          <w:rFonts w:hint="eastAsia" w:eastAsia="仿宋_GB2312" w:cs="Times New Roman"/>
          <w:sz w:val="32"/>
          <w:szCs w:val="32"/>
          <w:highlight w:val="none"/>
          <w:lang w:val="en-US" w:eastAsia="zh-CN"/>
        </w:rPr>
        <w:t>根据需要项目可下设不超过3个子课题。</w:t>
      </w:r>
      <w:r>
        <w:rPr>
          <w:rFonts w:hint="eastAsia" w:ascii="Times New Roman" w:hAnsi="Times New Roman" w:eastAsia="仿宋_GB2312" w:cs="Times New Roman"/>
          <w:sz w:val="32"/>
          <w:szCs w:val="32"/>
          <w:highlight w:val="none"/>
          <w:lang w:val="en-US" w:eastAsia="zh-CN"/>
        </w:rPr>
        <w:t>不支持涉密项目。</w:t>
      </w:r>
    </w:p>
    <w:p w14:paraId="59D5D501">
      <w:pPr>
        <w:keepNext w:val="0"/>
        <w:keepLines w:val="0"/>
        <w:pageBreakBefore w:val="0"/>
        <w:kinsoku/>
        <w:wordWrap/>
        <w:overflowPunct/>
        <w:topLinePunct w:val="0"/>
        <w:autoSpaceDE/>
        <w:autoSpaceDN/>
        <w:bidi w:val="0"/>
        <w:adjustRightInd/>
        <w:snapToGrid/>
        <w:spacing w:line="20" w:lineRule="atLeast"/>
        <w:jc w:val="center"/>
        <w:textAlignment w:val="auto"/>
        <w:rPr>
          <w:rFonts w:hint="eastAsia" w:ascii="Times New Roman" w:hAnsi="Times New Roman" w:eastAsia="黑体" w:cs="Times New Roman"/>
          <w:b w:val="0"/>
          <w:bCs w:val="0"/>
          <w:sz w:val="32"/>
          <w:szCs w:val="32"/>
          <w:lang w:eastAsia="zh-CN"/>
        </w:rPr>
      </w:pPr>
      <w:r>
        <w:rPr>
          <w:rFonts w:hint="eastAsia" w:eastAsia="黑体" w:cs="Times New Roman"/>
          <w:b w:val="0"/>
          <w:bCs w:val="0"/>
          <w:sz w:val="32"/>
          <w:szCs w:val="32"/>
          <w:lang w:eastAsia="zh-CN"/>
        </w:rPr>
        <w:t>第二章</w:t>
      </w:r>
      <w:r>
        <w:rPr>
          <w:rFonts w:hint="eastAsia" w:eastAsia="黑体" w:cs="Times New Roman"/>
          <w:b w:val="0"/>
          <w:bCs w:val="0"/>
          <w:sz w:val="32"/>
          <w:szCs w:val="32"/>
          <w:lang w:val="en-US" w:eastAsia="zh-CN"/>
        </w:rPr>
        <w:t xml:space="preserve">  </w:t>
      </w:r>
      <w:r>
        <w:rPr>
          <w:rFonts w:hint="eastAsia" w:eastAsia="黑体" w:cs="Times New Roman"/>
          <w:b w:val="0"/>
          <w:bCs w:val="0"/>
          <w:sz w:val="32"/>
          <w:szCs w:val="32"/>
          <w:lang w:eastAsia="zh-CN"/>
        </w:rPr>
        <w:t>职责分工</w:t>
      </w:r>
    </w:p>
    <w:p w14:paraId="424F6953">
      <w:pPr>
        <w:keepNext w:val="0"/>
        <w:keepLines w:val="0"/>
        <w:pageBreakBefore w:val="0"/>
        <w:kinsoku/>
        <w:wordWrap/>
        <w:overflowPunct/>
        <w:topLinePunct w:val="0"/>
        <w:autoSpaceDE/>
        <w:autoSpaceDN/>
        <w:bidi w:val="0"/>
        <w:adjustRightInd/>
        <w:snapToGrid/>
        <w:spacing w:line="20" w:lineRule="atLeast"/>
        <w:ind w:firstLine="640"/>
        <w:jc w:val="both"/>
        <w:textAlignment w:val="auto"/>
        <w:rPr>
          <w:rFonts w:hint="eastAsia" w:eastAsia="仿宋_GB2312" w:cs="Times New Roman"/>
          <w:b w:val="0"/>
          <w:bCs w:val="0"/>
          <w:sz w:val="32"/>
          <w:szCs w:val="32"/>
          <w:lang w:val="en-US" w:eastAsia="zh-CN"/>
        </w:rPr>
      </w:pPr>
      <w:r>
        <w:rPr>
          <w:rFonts w:hint="eastAsia" w:eastAsia="仿宋_GB2312" w:cs="Times New Roman"/>
          <w:b/>
          <w:bCs/>
          <w:sz w:val="32"/>
          <w:szCs w:val="32"/>
          <w:lang w:val="en-US" w:eastAsia="zh-CN"/>
        </w:rPr>
        <w:t>第六条</w:t>
      </w:r>
      <w:r>
        <w:rPr>
          <w:rFonts w:hint="eastAsia" w:eastAsia="仿宋_GB2312" w:cs="Times New Roman"/>
          <w:b w:val="0"/>
          <w:bCs w:val="0"/>
          <w:sz w:val="32"/>
          <w:szCs w:val="32"/>
          <w:lang w:val="en-US" w:eastAsia="zh-CN"/>
        </w:rPr>
        <w:t xml:space="preserve">  吉林省科学技术厅是</w:t>
      </w:r>
      <w:r>
        <w:rPr>
          <w:rFonts w:hint="default" w:ascii="Times New Roman" w:hAnsi="Times New Roman" w:eastAsia="仿宋_GB2312" w:cs="Times New Roman"/>
          <w:sz w:val="32"/>
          <w:szCs w:val="32"/>
          <w:highlight w:val="none"/>
          <w:lang w:val="en-US" w:eastAsia="zh-CN"/>
        </w:rPr>
        <w:t>省院科技合作专项</w:t>
      </w:r>
      <w:r>
        <w:rPr>
          <w:rFonts w:hint="eastAsia" w:eastAsia="仿宋_GB2312" w:cs="Times New Roman"/>
          <w:sz w:val="32"/>
          <w:szCs w:val="32"/>
          <w:highlight w:val="none"/>
          <w:lang w:val="en-US" w:eastAsia="zh-CN"/>
        </w:rPr>
        <w:t>项目管理主体，</w:t>
      </w:r>
      <w:r>
        <w:rPr>
          <w:rFonts w:hint="eastAsia" w:eastAsia="仿宋_GB2312" w:cs="Times New Roman"/>
          <w:b w:val="0"/>
          <w:bCs w:val="0"/>
          <w:sz w:val="32"/>
          <w:szCs w:val="32"/>
          <w:lang w:val="en-US" w:eastAsia="zh-CN"/>
        </w:rPr>
        <w:t>负责项目凝练、评审立项、过程管理以及项目验收等全链条管理工作。</w:t>
      </w:r>
    </w:p>
    <w:p w14:paraId="79600BF8">
      <w:pPr>
        <w:keepNext w:val="0"/>
        <w:keepLines w:val="0"/>
        <w:pageBreakBefore w:val="0"/>
        <w:kinsoku/>
        <w:wordWrap/>
        <w:overflowPunct/>
        <w:topLinePunct w:val="0"/>
        <w:autoSpaceDE/>
        <w:autoSpaceDN/>
        <w:bidi w:val="0"/>
        <w:adjustRightInd/>
        <w:snapToGrid/>
        <w:spacing w:line="20" w:lineRule="atLeast"/>
        <w:ind w:firstLine="640"/>
        <w:jc w:val="both"/>
        <w:textAlignment w:val="auto"/>
        <w:rPr>
          <w:rFonts w:hint="default" w:eastAsia="仿宋_GB2312" w:cs="Times New Roman"/>
          <w:b w:val="0"/>
          <w:bCs w:val="0"/>
          <w:sz w:val="32"/>
          <w:szCs w:val="32"/>
          <w:lang w:val="en-US" w:eastAsia="zh-CN"/>
        </w:rPr>
      </w:pPr>
      <w:r>
        <w:rPr>
          <w:rFonts w:hint="eastAsia" w:eastAsia="仿宋_GB2312" w:cs="Times New Roman"/>
          <w:b/>
          <w:bCs/>
          <w:sz w:val="32"/>
          <w:szCs w:val="32"/>
          <w:lang w:val="en-US" w:eastAsia="zh-CN"/>
        </w:rPr>
        <w:t>第七条</w:t>
      </w:r>
      <w:r>
        <w:rPr>
          <w:rFonts w:hint="eastAsia" w:eastAsia="仿宋_GB2312" w:cs="Times New Roman"/>
          <w:b w:val="0"/>
          <w:bCs w:val="0"/>
          <w:sz w:val="32"/>
          <w:szCs w:val="32"/>
          <w:lang w:val="en-US" w:eastAsia="zh-CN"/>
        </w:rPr>
        <w:t xml:space="preserve">  </w:t>
      </w:r>
      <w:r>
        <w:rPr>
          <w:rFonts w:hint="eastAsia" w:ascii="Times New Roman" w:hAnsi="Times New Roman" w:eastAsia="仿宋_GB2312" w:cs="Times New Roman"/>
          <w:sz w:val="32"/>
          <w:szCs w:val="32"/>
          <w:highlight w:val="none"/>
        </w:rPr>
        <w:t>中国科学院</w:t>
      </w:r>
      <w:r>
        <w:rPr>
          <w:rFonts w:hint="eastAsia" w:eastAsia="仿宋_GB2312" w:cs="Times New Roman"/>
          <w:sz w:val="32"/>
          <w:szCs w:val="32"/>
          <w:highlight w:val="none"/>
          <w:lang w:eastAsia="zh-CN"/>
        </w:rPr>
        <w:t>长春应用化学研究所配合吉林省科学技术厅</w:t>
      </w:r>
      <w:r>
        <w:rPr>
          <w:rFonts w:hint="eastAsia" w:eastAsia="仿宋_GB2312" w:cs="Times New Roman"/>
          <w:sz w:val="32"/>
          <w:szCs w:val="32"/>
          <w:lang w:val="en-US" w:eastAsia="zh-CN"/>
        </w:rPr>
        <w:t>开展</w:t>
      </w:r>
      <w:r>
        <w:rPr>
          <w:rFonts w:hint="eastAsia" w:ascii="Times New Roman" w:hAnsi="Times New Roman" w:eastAsia="仿宋_GB2312" w:cs="Times New Roman"/>
          <w:sz w:val="32"/>
          <w:szCs w:val="32"/>
          <w:lang w:val="en-US" w:eastAsia="zh-CN"/>
        </w:rPr>
        <w:t>项目宣讲、征集、考察、</w:t>
      </w:r>
      <w:r>
        <w:rPr>
          <w:rFonts w:hint="eastAsia" w:eastAsia="仿宋_GB2312" w:cs="Times New Roman"/>
          <w:sz w:val="32"/>
          <w:szCs w:val="32"/>
          <w:lang w:val="en-US" w:eastAsia="zh-CN"/>
        </w:rPr>
        <w:t>评审、“院企”对接以及财政经费拨付</w:t>
      </w:r>
      <w:r>
        <w:rPr>
          <w:rFonts w:hint="eastAsia" w:ascii="Times New Roman" w:hAnsi="Times New Roman" w:eastAsia="仿宋_GB2312" w:cs="Times New Roman"/>
          <w:sz w:val="32"/>
          <w:szCs w:val="32"/>
          <w:lang w:val="en-US" w:eastAsia="zh-CN"/>
        </w:rPr>
        <w:t>等工作</w:t>
      </w:r>
      <w:r>
        <w:rPr>
          <w:rFonts w:hint="eastAsia" w:eastAsia="仿宋_GB2312" w:cs="Times New Roman"/>
          <w:sz w:val="32"/>
          <w:szCs w:val="32"/>
          <w:lang w:val="en-US" w:eastAsia="zh-CN"/>
        </w:rPr>
        <w:t>。</w:t>
      </w:r>
    </w:p>
    <w:p w14:paraId="277EEC72">
      <w:pPr>
        <w:keepNext w:val="0"/>
        <w:keepLines w:val="0"/>
        <w:pageBreakBefore w:val="0"/>
        <w:kinsoku/>
        <w:wordWrap/>
        <w:overflowPunct/>
        <w:topLinePunct w:val="0"/>
        <w:autoSpaceDE/>
        <w:autoSpaceDN/>
        <w:bidi w:val="0"/>
        <w:adjustRightInd/>
        <w:snapToGrid/>
        <w:spacing w:line="20" w:lineRule="atLeast"/>
        <w:ind w:firstLine="640"/>
        <w:jc w:val="both"/>
        <w:textAlignment w:val="auto"/>
        <w:rPr>
          <w:rFonts w:hint="eastAsia" w:eastAsia="仿宋_GB2312" w:cs="Times New Roman"/>
          <w:sz w:val="32"/>
          <w:szCs w:val="32"/>
          <w:lang w:eastAsia="zh-CN"/>
        </w:rPr>
      </w:pPr>
      <w:r>
        <w:rPr>
          <w:rFonts w:hint="eastAsia" w:eastAsia="仿宋_GB2312" w:cs="Times New Roman"/>
          <w:b/>
          <w:bCs/>
          <w:sz w:val="32"/>
          <w:szCs w:val="32"/>
          <w:lang w:val="en-US" w:eastAsia="zh-CN"/>
        </w:rPr>
        <w:t xml:space="preserve">第八条  </w:t>
      </w:r>
      <w:r>
        <w:rPr>
          <w:rFonts w:hint="eastAsia" w:eastAsia="仿宋_GB2312" w:cs="Times New Roman"/>
          <w:b w:val="0"/>
          <w:bCs w:val="0"/>
          <w:sz w:val="32"/>
          <w:szCs w:val="32"/>
          <w:lang w:val="en-US" w:eastAsia="zh-CN"/>
        </w:rPr>
        <w:t>揭榜单位是</w:t>
      </w:r>
      <w:r>
        <w:rPr>
          <w:rFonts w:hint="default" w:ascii="Times New Roman" w:hAnsi="Times New Roman" w:eastAsia="仿宋_GB2312" w:cs="Times New Roman"/>
          <w:sz w:val="32"/>
          <w:szCs w:val="32"/>
          <w:highlight w:val="none"/>
          <w:lang w:val="en-US" w:eastAsia="zh-CN"/>
        </w:rPr>
        <w:t>省院科技合作专项</w:t>
      </w:r>
      <w:r>
        <w:rPr>
          <w:rFonts w:hint="eastAsia" w:eastAsia="仿宋_GB2312" w:cs="Times New Roman"/>
          <w:sz w:val="32"/>
          <w:szCs w:val="32"/>
          <w:highlight w:val="none"/>
          <w:lang w:val="en-US" w:eastAsia="zh-CN"/>
        </w:rPr>
        <w:t>项目组织实施主体，负责推动项目的具体实施，</w:t>
      </w:r>
      <w:r>
        <w:rPr>
          <w:rFonts w:ascii="Times New Roman" w:hAnsi="Times New Roman" w:eastAsia="仿宋_GB2312" w:cs="Times New Roman"/>
          <w:sz w:val="32"/>
          <w:szCs w:val="32"/>
        </w:rPr>
        <w:t>在项目实施过程中必须遵守国家与地方的相关法律法规、</w:t>
      </w:r>
      <w:r>
        <w:rPr>
          <w:rFonts w:hint="eastAsia" w:eastAsia="仿宋_GB2312" w:cs="Times New Roman"/>
          <w:sz w:val="32"/>
          <w:szCs w:val="32"/>
          <w:lang w:eastAsia="zh-CN"/>
        </w:rPr>
        <w:t>安全规定</w:t>
      </w:r>
      <w:r>
        <w:rPr>
          <w:rFonts w:ascii="Times New Roman" w:hAnsi="Times New Roman" w:eastAsia="仿宋_GB2312" w:cs="Times New Roman"/>
          <w:sz w:val="32"/>
          <w:szCs w:val="32"/>
        </w:rPr>
        <w:t>和管理规范等</w:t>
      </w:r>
      <w:r>
        <w:rPr>
          <w:rFonts w:hint="eastAsia" w:eastAsia="仿宋_GB2312" w:cs="Times New Roman"/>
          <w:sz w:val="32"/>
          <w:szCs w:val="32"/>
          <w:lang w:eastAsia="zh-CN"/>
        </w:rPr>
        <w:t>，</w:t>
      </w:r>
      <w:r>
        <w:rPr>
          <w:rFonts w:hint="default" w:ascii="Times New Roman" w:hAnsi="Times New Roman" w:eastAsia="仿宋_GB2312" w:cs="Times New Roman"/>
          <w:sz w:val="32"/>
          <w:szCs w:val="32"/>
          <w:lang w:val="en-US" w:eastAsia="zh-CN"/>
        </w:rPr>
        <w:t>自觉</w:t>
      </w:r>
      <w:r>
        <w:rPr>
          <w:rFonts w:ascii="Times New Roman" w:hAnsi="Times New Roman" w:eastAsia="仿宋_GB2312" w:cs="Times New Roman"/>
          <w:sz w:val="32"/>
          <w:szCs w:val="32"/>
        </w:rPr>
        <w:t>接受</w:t>
      </w:r>
      <w:r>
        <w:rPr>
          <w:rFonts w:hint="eastAsia" w:ascii="Times New Roman" w:hAnsi="Times New Roman" w:eastAsia="仿宋_GB2312" w:cs="Times New Roman"/>
          <w:sz w:val="32"/>
          <w:szCs w:val="32"/>
          <w:lang w:eastAsia="zh-CN"/>
        </w:rPr>
        <w:t>吉林省科学技术厅</w:t>
      </w:r>
      <w:r>
        <w:rPr>
          <w:rFonts w:ascii="Times New Roman" w:hAnsi="Times New Roman" w:eastAsia="仿宋_GB2312" w:cs="Times New Roman"/>
          <w:sz w:val="32"/>
          <w:szCs w:val="32"/>
        </w:rPr>
        <w:t>组织的项目检查与评估</w:t>
      </w:r>
      <w:r>
        <w:rPr>
          <w:rFonts w:hint="eastAsia" w:eastAsia="仿宋_GB2312" w:cs="Times New Roman"/>
          <w:sz w:val="32"/>
          <w:szCs w:val="32"/>
          <w:lang w:eastAsia="zh-CN"/>
        </w:rPr>
        <w:t>，并对项目申报、评估、验收等材料的真实性、准确性及完整性负责。</w:t>
      </w:r>
    </w:p>
    <w:p w14:paraId="23D54F22">
      <w:pPr>
        <w:keepNext w:val="0"/>
        <w:keepLines w:val="0"/>
        <w:pageBreakBefore w:val="0"/>
        <w:kinsoku/>
        <w:wordWrap/>
        <w:overflowPunct/>
        <w:topLinePunct w:val="0"/>
        <w:autoSpaceDE/>
        <w:autoSpaceDN/>
        <w:bidi w:val="0"/>
        <w:adjustRightInd/>
        <w:snapToGrid/>
        <w:spacing w:line="20" w:lineRule="atLeast"/>
        <w:ind w:firstLine="640"/>
        <w:jc w:val="both"/>
        <w:textAlignment w:val="auto"/>
        <w:rPr>
          <w:rFonts w:hint="default" w:eastAsia="仿宋_GB2312" w:cs="Times New Roman"/>
          <w:sz w:val="32"/>
          <w:szCs w:val="32"/>
          <w:u w:val="none"/>
          <w:lang w:val="en-US" w:eastAsia="zh-CN"/>
        </w:rPr>
      </w:pPr>
      <w:r>
        <w:rPr>
          <w:rFonts w:hint="eastAsia" w:eastAsia="仿宋_GB2312" w:cs="Times New Roman"/>
          <w:b/>
          <w:bCs/>
          <w:sz w:val="32"/>
          <w:szCs w:val="32"/>
          <w:lang w:eastAsia="zh-CN"/>
        </w:rPr>
        <w:t>第九条</w:t>
      </w:r>
      <w:r>
        <w:rPr>
          <w:rFonts w:hint="eastAsia" w:eastAsia="仿宋_GB2312" w:cs="Times New Roman"/>
          <w:sz w:val="32"/>
          <w:szCs w:val="32"/>
          <w:lang w:val="en-US" w:eastAsia="zh-CN"/>
        </w:rPr>
        <w:t xml:space="preserve">  </w:t>
      </w:r>
      <w:r>
        <w:rPr>
          <w:rFonts w:hint="eastAsia" w:eastAsia="仿宋_GB2312" w:cs="Times New Roman"/>
          <w:sz w:val="32"/>
          <w:szCs w:val="32"/>
          <w:u w:val="none"/>
          <w:lang w:val="en-US" w:eastAsia="zh-CN"/>
        </w:rPr>
        <w:t>发榜单位负责提出技术需求，为项目提供配套资金，</w:t>
      </w:r>
      <w:r>
        <w:rPr>
          <w:rFonts w:hint="eastAsia" w:ascii="Times New Roman" w:hAnsi="Times New Roman" w:eastAsia="仿宋_GB2312" w:cs="Times New Roman"/>
          <w:sz w:val="32"/>
          <w:szCs w:val="32"/>
          <w:u w:val="none"/>
          <w:lang w:val="en-US" w:eastAsia="zh-CN"/>
        </w:rPr>
        <w:t>配套资金与财政投入资金比例原则上不低于</w:t>
      </w:r>
      <w:r>
        <w:rPr>
          <w:rFonts w:hint="default" w:eastAsia="仿宋_GB2312" w:cs="Times New Roman"/>
          <w:sz w:val="32"/>
          <w:szCs w:val="32"/>
          <w:u w:val="none"/>
          <w:lang w:val="en-US" w:eastAsia="zh-CN"/>
        </w:rPr>
        <w:t>1</w:t>
      </w:r>
      <w:r>
        <w:rPr>
          <w:rFonts w:hint="eastAsia" w:ascii="Times New Roman" w:hAnsi="Times New Roman" w:eastAsia="仿宋_GB2312" w:cs="Times New Roman"/>
          <w:sz w:val="32"/>
          <w:szCs w:val="32"/>
          <w:u w:val="none"/>
          <w:lang w:val="en-US" w:eastAsia="zh-CN"/>
        </w:rPr>
        <w:t>:1</w:t>
      </w:r>
      <w:r>
        <w:rPr>
          <w:rFonts w:hint="eastAsia" w:eastAsia="仿宋_GB2312" w:cs="Times New Roman"/>
          <w:sz w:val="32"/>
          <w:szCs w:val="32"/>
          <w:u w:val="none"/>
          <w:lang w:val="en-US" w:eastAsia="zh-CN"/>
        </w:rPr>
        <w:t>，并按照与揭榜单位约定按时、如数将配套资金拨付至揭榜单位，同时配合揭榜单位启动实施项目。</w:t>
      </w:r>
    </w:p>
    <w:p w14:paraId="199A0BBE">
      <w:pPr>
        <w:keepNext w:val="0"/>
        <w:keepLines w:val="0"/>
        <w:pageBreakBefore w:val="0"/>
        <w:kinsoku/>
        <w:wordWrap/>
        <w:overflowPunct/>
        <w:topLinePunct w:val="0"/>
        <w:autoSpaceDE/>
        <w:autoSpaceDN/>
        <w:bidi w:val="0"/>
        <w:adjustRightInd/>
        <w:snapToGrid/>
        <w:spacing w:line="20" w:lineRule="atLeast"/>
        <w:jc w:val="center"/>
        <w:textAlignment w:val="auto"/>
        <w:rPr>
          <w:rFonts w:hint="eastAsia" w:ascii="Times New Roman" w:hAnsi="Times New Roman" w:eastAsia="黑体" w:cs="Times New Roman"/>
          <w:b w:val="0"/>
          <w:bCs w:val="0"/>
          <w:sz w:val="32"/>
          <w:szCs w:val="32"/>
          <w:lang w:eastAsia="zh-CN"/>
        </w:rPr>
      </w:pPr>
      <w:r>
        <w:rPr>
          <w:rFonts w:ascii="Times New Roman" w:hAnsi="Times New Roman" w:eastAsia="黑体" w:cs="Times New Roman"/>
          <w:b w:val="0"/>
          <w:bCs w:val="0"/>
          <w:sz w:val="32"/>
          <w:szCs w:val="32"/>
        </w:rPr>
        <w:t>第</w:t>
      </w:r>
      <w:r>
        <w:rPr>
          <w:rFonts w:hint="eastAsia" w:eastAsia="黑体" w:cs="Times New Roman"/>
          <w:b w:val="0"/>
          <w:bCs w:val="0"/>
          <w:sz w:val="32"/>
          <w:szCs w:val="32"/>
          <w:lang w:eastAsia="zh-CN"/>
        </w:rPr>
        <w:t>三</w:t>
      </w:r>
      <w:r>
        <w:rPr>
          <w:rFonts w:ascii="Times New Roman" w:hAnsi="Times New Roman" w:eastAsia="黑体" w:cs="Times New Roman"/>
          <w:b w:val="0"/>
          <w:bCs w:val="0"/>
          <w:sz w:val="32"/>
          <w:szCs w:val="32"/>
        </w:rPr>
        <w:t>章  项目</w:t>
      </w:r>
      <w:r>
        <w:rPr>
          <w:rFonts w:hint="eastAsia" w:ascii="Times New Roman" w:hAnsi="Times New Roman" w:eastAsia="黑体" w:cs="Times New Roman"/>
          <w:b w:val="0"/>
          <w:bCs w:val="0"/>
          <w:sz w:val="32"/>
          <w:szCs w:val="32"/>
          <w:lang w:val="en-US" w:eastAsia="zh-CN"/>
        </w:rPr>
        <w:t>凝练</w:t>
      </w:r>
    </w:p>
    <w:p w14:paraId="612F541F">
      <w:pPr>
        <w:keepNext w:val="0"/>
        <w:keepLines w:val="0"/>
        <w:pageBreakBefore w:val="0"/>
        <w:kinsoku/>
        <w:wordWrap/>
        <w:overflowPunct/>
        <w:topLinePunct w:val="0"/>
        <w:autoSpaceDE/>
        <w:autoSpaceDN/>
        <w:bidi w:val="0"/>
        <w:adjustRightInd/>
        <w:snapToGrid/>
        <w:spacing w:line="20" w:lineRule="atLeast"/>
        <w:ind w:firstLine="643" w:firstLineChars="200"/>
        <w:jc w:val="both"/>
        <w:textAlignment w:val="auto"/>
        <w:rPr>
          <w:rFonts w:hint="eastAsia" w:ascii="Times New Roman" w:hAnsi="Times New Roman" w:eastAsia="仿宋_GB2312" w:cs="Times New Roman"/>
          <w:sz w:val="32"/>
          <w:szCs w:val="32"/>
          <w:lang w:val="en-US" w:eastAsia="zh-CN"/>
        </w:rPr>
      </w:pPr>
      <w:r>
        <w:rPr>
          <w:rFonts w:hint="eastAsia" w:ascii="仿宋_GB2312" w:hAnsi="仿宋_GB2312" w:eastAsia="仿宋_GB2312" w:cs="仿宋_GB2312"/>
          <w:b/>
          <w:kern w:val="2"/>
          <w:sz w:val="32"/>
          <w:szCs w:val="32"/>
          <w:lang w:val="en-US" w:eastAsia="zh-CN" w:bidi="ar-SA"/>
        </w:rPr>
        <w:t>第十条</w:t>
      </w:r>
      <w:r>
        <w:rPr>
          <w:rFonts w:hint="eastAsia" w:ascii="黑体" w:hAnsi="宋体" w:eastAsia="黑体" w:cs="Times New Roman"/>
          <w:b/>
          <w:kern w:val="2"/>
          <w:sz w:val="32"/>
          <w:szCs w:val="32"/>
          <w:lang w:val="en-US" w:eastAsia="zh-CN" w:bidi="ar-SA"/>
        </w:rPr>
        <w:t xml:space="preserve">  </w:t>
      </w:r>
      <w:r>
        <w:rPr>
          <w:rFonts w:hint="eastAsia" w:ascii="Times New Roman" w:hAnsi="Times New Roman" w:eastAsia="仿宋_GB2312" w:cs="Times New Roman"/>
          <w:sz w:val="32"/>
          <w:szCs w:val="32"/>
          <w:lang w:val="en-US" w:eastAsia="zh-CN"/>
        </w:rPr>
        <w:t>吉林省科学技术厅会同</w:t>
      </w:r>
      <w:r>
        <w:rPr>
          <w:rFonts w:hint="eastAsia" w:ascii="Times New Roman" w:hAnsi="Times New Roman" w:eastAsia="仿宋_GB2312" w:cs="Times New Roman"/>
          <w:sz w:val="32"/>
          <w:szCs w:val="32"/>
          <w:highlight w:val="none"/>
        </w:rPr>
        <w:t>中国科学院</w:t>
      </w:r>
      <w:r>
        <w:rPr>
          <w:rFonts w:hint="eastAsia" w:eastAsia="仿宋_GB2312" w:cs="Times New Roman"/>
          <w:sz w:val="32"/>
          <w:szCs w:val="32"/>
          <w:highlight w:val="none"/>
          <w:lang w:eastAsia="zh-CN"/>
        </w:rPr>
        <w:t>长春应用化学研究所</w:t>
      </w:r>
      <w:r>
        <w:rPr>
          <w:rFonts w:hint="eastAsia" w:ascii="Times New Roman" w:hAnsi="Times New Roman" w:eastAsia="仿宋_GB2312" w:cs="Times New Roman"/>
          <w:sz w:val="32"/>
          <w:szCs w:val="32"/>
          <w:lang w:val="en-US" w:eastAsia="zh-CN"/>
        </w:rPr>
        <w:t>通过发布通知、调研走访、座谈对接等方式面向省内企业公开</w:t>
      </w:r>
      <w:r>
        <w:rPr>
          <w:rFonts w:ascii="Times New Roman" w:hAnsi="Times New Roman" w:eastAsia="仿宋_GB2312" w:cs="Times New Roman"/>
          <w:sz w:val="32"/>
          <w:szCs w:val="32"/>
        </w:rPr>
        <w:t>征集</w:t>
      </w:r>
      <w:r>
        <w:rPr>
          <w:rFonts w:hint="eastAsia" w:ascii="Times New Roman" w:hAnsi="Times New Roman" w:eastAsia="仿宋_GB2312" w:cs="Times New Roman"/>
          <w:sz w:val="32"/>
          <w:szCs w:val="32"/>
          <w:lang w:val="en-US" w:eastAsia="zh-CN"/>
        </w:rPr>
        <w:t>技术研发需求。征集工作常态化开展。</w:t>
      </w:r>
    </w:p>
    <w:p w14:paraId="5D75BC43">
      <w:pPr>
        <w:keepNext w:val="0"/>
        <w:keepLines w:val="0"/>
        <w:pageBreakBefore w:val="0"/>
        <w:kinsoku/>
        <w:wordWrap/>
        <w:overflowPunct/>
        <w:topLinePunct w:val="0"/>
        <w:autoSpaceDE/>
        <w:autoSpaceDN/>
        <w:bidi w:val="0"/>
        <w:adjustRightInd/>
        <w:snapToGrid/>
        <w:spacing w:line="20" w:lineRule="atLeast"/>
        <w:ind w:firstLine="643" w:firstLineChars="200"/>
        <w:jc w:val="both"/>
        <w:textAlignment w:val="auto"/>
        <w:rPr>
          <w:rFonts w:hint="eastAsia" w:ascii="Times New Roman" w:hAnsi="Times New Roman" w:eastAsia="仿宋_GB2312" w:cs="Times New Roman"/>
          <w:sz w:val="32"/>
          <w:szCs w:val="32"/>
          <w:lang w:val="en-US" w:eastAsia="zh-CN"/>
        </w:rPr>
      </w:pPr>
      <w:r>
        <w:rPr>
          <w:rFonts w:hint="eastAsia" w:ascii="仿宋_GB2312" w:hAnsi="仿宋_GB2312" w:eastAsia="仿宋_GB2312" w:cs="仿宋_GB2312"/>
          <w:b/>
          <w:bCs/>
          <w:sz w:val="32"/>
          <w:szCs w:val="32"/>
          <w:lang w:val="en-US" w:eastAsia="zh-CN"/>
        </w:rPr>
        <w:t>第十一条</w:t>
      </w:r>
      <w:r>
        <w:rPr>
          <w:rFonts w:hint="eastAsia" w:ascii="Times New Roman" w:hAnsi="Times New Roman" w:eastAsia="仿宋_GB2312" w:cs="Times New Roman"/>
          <w:sz w:val="32"/>
          <w:szCs w:val="32"/>
          <w:lang w:val="en-US" w:eastAsia="zh-CN"/>
        </w:rPr>
        <w:t xml:space="preserve"> </w:t>
      </w:r>
      <w:r>
        <w:rPr>
          <w:rFonts w:hint="default" w:eastAsia="仿宋_GB2312" w:cs="Times New Roman"/>
          <w:sz w:val="32"/>
          <w:szCs w:val="32"/>
          <w:lang w:val="en-US" w:eastAsia="zh-CN"/>
        </w:rPr>
        <w:t xml:space="preserve"> </w:t>
      </w:r>
      <w:r>
        <w:rPr>
          <w:rFonts w:hint="eastAsia" w:ascii="Times New Roman" w:hAnsi="Times New Roman" w:eastAsia="仿宋_GB2312" w:cs="Times New Roman"/>
          <w:sz w:val="32"/>
          <w:szCs w:val="32"/>
          <w:lang w:val="en-US" w:eastAsia="zh-CN"/>
        </w:rPr>
        <w:t>企业技术需求应聚焦装备制造、光电信息、人工智能、新能源、新材料、新医药、现代农业、低空经济等领域，围绕工艺提升、绿色低碳转型、数字化智能化升级、新产品新装备研发研制等方面提出。并满足以下条件：</w:t>
      </w:r>
    </w:p>
    <w:p w14:paraId="05FF4676">
      <w:pPr>
        <w:keepNext w:val="0"/>
        <w:keepLines w:val="0"/>
        <w:pageBreakBefore w:val="0"/>
        <w:kinsoku/>
        <w:wordWrap/>
        <w:overflowPunct/>
        <w:topLinePunct w:val="0"/>
        <w:autoSpaceDE/>
        <w:autoSpaceDN/>
        <w:bidi w:val="0"/>
        <w:adjustRightInd/>
        <w:snapToGrid/>
        <w:spacing w:line="20" w:lineRule="atLeast"/>
        <w:ind w:firstLine="640" w:firstLineChars="200"/>
        <w:jc w:val="both"/>
        <w:textAlignment w:val="auto"/>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（一）企业提出的需求为自身无法解决的科技难题，攻克后能够显著促进企业发展，市场前景清晰，能够取得良好的经济效益和社会效益。</w:t>
      </w:r>
    </w:p>
    <w:p w14:paraId="3FE9A885">
      <w:pPr>
        <w:keepNext w:val="0"/>
        <w:keepLines w:val="0"/>
        <w:pageBreakBefore w:val="0"/>
        <w:kinsoku/>
        <w:wordWrap/>
        <w:overflowPunct/>
        <w:topLinePunct w:val="0"/>
        <w:autoSpaceDE/>
        <w:autoSpaceDN/>
        <w:bidi w:val="0"/>
        <w:adjustRightInd/>
        <w:snapToGrid/>
        <w:spacing w:line="20" w:lineRule="atLeast"/>
        <w:ind w:firstLine="640" w:firstLineChars="200"/>
        <w:jc w:val="both"/>
        <w:textAlignment w:val="auto"/>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（二）企业能够阐明科技难题的主要攻关内容、技术指标要求、完成时限要求、项目经费概算等。</w:t>
      </w:r>
    </w:p>
    <w:p w14:paraId="0097FBAB">
      <w:pPr>
        <w:keepNext w:val="0"/>
        <w:keepLines w:val="0"/>
        <w:pageBreakBefore w:val="0"/>
        <w:kinsoku/>
        <w:wordWrap/>
        <w:overflowPunct/>
        <w:topLinePunct w:val="0"/>
        <w:autoSpaceDE/>
        <w:autoSpaceDN/>
        <w:bidi w:val="0"/>
        <w:adjustRightInd/>
        <w:snapToGrid/>
        <w:spacing w:line="20" w:lineRule="atLeast"/>
        <w:ind w:firstLine="640" w:firstLineChars="200"/>
        <w:jc w:val="both"/>
        <w:textAlignment w:val="auto"/>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w:t>
      </w:r>
      <w:r>
        <w:rPr>
          <w:rFonts w:hint="eastAsia" w:eastAsia="仿宋_GB2312" w:cs="Times New Roman"/>
          <w:sz w:val="32"/>
          <w:szCs w:val="32"/>
          <w:lang w:val="en-US" w:eastAsia="zh-CN"/>
        </w:rPr>
        <w:t>三</w:t>
      </w:r>
      <w:r>
        <w:rPr>
          <w:rFonts w:hint="eastAsia" w:ascii="Times New Roman" w:hAnsi="Times New Roman" w:eastAsia="仿宋_GB2312" w:cs="Times New Roman"/>
          <w:sz w:val="32"/>
          <w:szCs w:val="32"/>
          <w:lang w:val="en-US" w:eastAsia="zh-CN"/>
        </w:rPr>
        <w:t>）企业上年度研发经费占主营收入比例1%以上或研发经费总额1000万元以上。</w:t>
      </w:r>
    </w:p>
    <w:p w14:paraId="19E32657">
      <w:pPr>
        <w:keepNext w:val="0"/>
        <w:keepLines w:val="0"/>
        <w:pageBreakBefore w:val="0"/>
        <w:kinsoku/>
        <w:wordWrap/>
        <w:overflowPunct/>
        <w:topLinePunct w:val="0"/>
        <w:autoSpaceDE/>
        <w:autoSpaceDN/>
        <w:bidi w:val="0"/>
        <w:adjustRightInd/>
        <w:snapToGrid/>
        <w:spacing w:line="20" w:lineRule="atLeast"/>
        <w:ind w:firstLine="640" w:firstLineChars="200"/>
        <w:jc w:val="both"/>
        <w:textAlignment w:val="auto"/>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w:t>
      </w:r>
      <w:r>
        <w:rPr>
          <w:rFonts w:hint="eastAsia" w:eastAsia="仿宋_GB2312" w:cs="Times New Roman"/>
          <w:sz w:val="32"/>
          <w:szCs w:val="32"/>
          <w:lang w:val="en-US" w:eastAsia="zh-CN"/>
        </w:rPr>
        <w:t>四</w:t>
      </w:r>
      <w:r>
        <w:rPr>
          <w:rFonts w:hint="eastAsia" w:ascii="Times New Roman" w:hAnsi="Times New Roman" w:eastAsia="仿宋_GB2312" w:cs="Times New Roman"/>
          <w:sz w:val="32"/>
          <w:szCs w:val="32"/>
          <w:lang w:val="en-US" w:eastAsia="zh-CN"/>
        </w:rPr>
        <w:t>）企业社会信用良好，近两年内无不良公共信用记录、无违反科研诚信或重大违法违规行为。</w:t>
      </w:r>
    </w:p>
    <w:p w14:paraId="28AA6F9E">
      <w:pPr>
        <w:keepNext w:val="0"/>
        <w:keepLines w:val="0"/>
        <w:pageBreakBefore w:val="0"/>
        <w:kinsoku/>
        <w:wordWrap/>
        <w:overflowPunct/>
        <w:topLinePunct w:val="0"/>
        <w:autoSpaceDE/>
        <w:autoSpaceDN/>
        <w:bidi w:val="0"/>
        <w:adjustRightInd/>
        <w:snapToGrid/>
        <w:spacing w:line="20" w:lineRule="atLeast"/>
        <w:ind w:firstLine="643" w:firstLineChars="200"/>
        <w:jc w:val="both"/>
        <w:textAlignment w:val="auto"/>
        <w:rPr>
          <w:rFonts w:hint="eastAsia" w:ascii="Times New Roman" w:hAnsi="Times New Roman" w:eastAsia="仿宋_GB2312" w:cs="Times New Roman"/>
          <w:sz w:val="32"/>
          <w:szCs w:val="32"/>
          <w:lang w:val="en-US" w:eastAsia="zh-CN"/>
        </w:rPr>
      </w:pPr>
      <w:r>
        <w:rPr>
          <w:rFonts w:hint="eastAsia" w:ascii="仿宋_GB2312" w:hAnsi="仿宋_GB2312" w:eastAsia="仿宋_GB2312" w:cs="仿宋_GB2312"/>
          <w:b/>
          <w:bCs/>
          <w:sz w:val="32"/>
          <w:szCs w:val="32"/>
          <w:lang w:val="en-US" w:eastAsia="zh-CN"/>
        </w:rPr>
        <w:t>第十二条</w:t>
      </w:r>
      <w:r>
        <w:rPr>
          <w:rFonts w:hint="eastAsia" w:ascii="黑体" w:hAnsi="黑体" w:eastAsia="黑体" w:cs="黑体"/>
          <w:sz w:val="32"/>
          <w:szCs w:val="32"/>
          <w:lang w:val="en-US" w:eastAsia="zh-CN"/>
        </w:rPr>
        <w:t xml:space="preserve"> </w:t>
      </w:r>
      <w:r>
        <w:rPr>
          <w:rFonts w:hint="default" w:ascii="黑体" w:hAnsi="黑体" w:eastAsia="黑体" w:cs="黑体"/>
          <w:sz w:val="32"/>
          <w:szCs w:val="32"/>
          <w:lang w:val="en-US" w:eastAsia="zh-CN"/>
        </w:rPr>
        <w:t xml:space="preserve"> </w:t>
      </w:r>
      <w:r>
        <w:rPr>
          <w:rFonts w:hint="eastAsia" w:ascii="Times New Roman" w:hAnsi="Times New Roman" w:eastAsia="仿宋_GB2312" w:cs="Times New Roman"/>
          <w:sz w:val="32"/>
          <w:szCs w:val="32"/>
          <w:lang w:eastAsia="zh-CN"/>
        </w:rPr>
        <w:t>吉林省科学技术厅</w:t>
      </w:r>
      <w:r>
        <w:rPr>
          <w:rFonts w:hint="eastAsia" w:ascii="Times New Roman" w:hAnsi="Times New Roman" w:eastAsia="仿宋_GB2312" w:cs="Times New Roman"/>
          <w:sz w:val="32"/>
          <w:szCs w:val="32"/>
        </w:rPr>
        <w:t>会同</w:t>
      </w:r>
      <w:r>
        <w:rPr>
          <w:rFonts w:hint="eastAsia" w:ascii="Times New Roman" w:hAnsi="Times New Roman" w:eastAsia="仿宋_GB2312" w:cs="Times New Roman"/>
          <w:sz w:val="32"/>
          <w:szCs w:val="32"/>
          <w:highlight w:val="none"/>
        </w:rPr>
        <w:t>中国科学院</w:t>
      </w:r>
      <w:r>
        <w:rPr>
          <w:rFonts w:hint="eastAsia" w:eastAsia="仿宋_GB2312" w:cs="Times New Roman"/>
          <w:sz w:val="32"/>
          <w:szCs w:val="32"/>
          <w:highlight w:val="none"/>
          <w:lang w:eastAsia="zh-CN"/>
        </w:rPr>
        <w:t>长春应用化学研究所</w:t>
      </w:r>
      <w:r>
        <w:rPr>
          <w:rFonts w:hint="eastAsia" w:ascii="Times New Roman" w:hAnsi="Times New Roman" w:eastAsia="仿宋_GB2312" w:cs="Times New Roman"/>
          <w:sz w:val="32"/>
          <w:szCs w:val="32"/>
          <w:lang w:val="en-US" w:eastAsia="zh-CN"/>
        </w:rPr>
        <w:t>对征集的企业技术需求进行形式审查、技术指标检索，并组织专家对</w:t>
      </w:r>
      <w:r>
        <w:rPr>
          <w:rFonts w:hint="eastAsia" w:eastAsia="仿宋_GB2312" w:cs="Times New Roman"/>
          <w:sz w:val="32"/>
          <w:szCs w:val="32"/>
          <w:lang w:val="en-US" w:eastAsia="zh-CN"/>
        </w:rPr>
        <w:t>技术</w:t>
      </w:r>
      <w:r>
        <w:rPr>
          <w:rFonts w:hint="eastAsia" w:ascii="Times New Roman" w:hAnsi="Times New Roman" w:eastAsia="仿宋_GB2312" w:cs="Times New Roman"/>
          <w:sz w:val="32"/>
          <w:szCs w:val="32"/>
          <w:lang w:val="en-US" w:eastAsia="zh-CN"/>
        </w:rPr>
        <w:t>需求的先进性、应用前景、示范推广价值</w:t>
      </w:r>
      <w:r>
        <w:rPr>
          <w:rFonts w:hint="default" w:ascii="Times New Roman" w:hAnsi="Times New Roman" w:eastAsia="仿宋_GB2312" w:cs="Times New Roman"/>
          <w:sz w:val="32"/>
          <w:szCs w:val="32"/>
          <w:lang w:eastAsia="zh-CN"/>
        </w:rPr>
        <w:t>、经济社会效益</w:t>
      </w:r>
      <w:r>
        <w:rPr>
          <w:rFonts w:hint="eastAsia" w:ascii="Times New Roman" w:hAnsi="Times New Roman" w:eastAsia="仿宋_GB2312" w:cs="Times New Roman"/>
          <w:sz w:val="32"/>
          <w:szCs w:val="32"/>
          <w:lang w:eastAsia="zh-CN"/>
        </w:rPr>
        <w:t>等要素进行</w:t>
      </w:r>
      <w:r>
        <w:rPr>
          <w:rFonts w:hint="eastAsia" w:ascii="Times New Roman" w:hAnsi="Times New Roman" w:eastAsia="仿宋_GB2312" w:cs="Times New Roman"/>
          <w:sz w:val="32"/>
          <w:szCs w:val="32"/>
          <w:lang w:val="en-US" w:eastAsia="zh-CN"/>
        </w:rPr>
        <w:t>论证。根据专家论证意见</w:t>
      </w:r>
      <w:r>
        <w:rPr>
          <w:rFonts w:hint="eastAsia" w:eastAsia="仿宋_GB2312" w:cs="Times New Roman"/>
          <w:sz w:val="32"/>
          <w:szCs w:val="32"/>
          <w:lang w:val="en-US" w:eastAsia="zh-CN"/>
        </w:rPr>
        <w:t>，</w:t>
      </w:r>
      <w:r>
        <w:rPr>
          <w:rFonts w:hint="eastAsia" w:ascii="Times New Roman" w:hAnsi="Times New Roman" w:eastAsia="仿宋_GB2312" w:cs="Times New Roman"/>
          <w:sz w:val="32"/>
          <w:szCs w:val="32"/>
          <w:lang w:val="en-US" w:eastAsia="zh-CN"/>
        </w:rPr>
        <w:t>经吉林省科学技术厅厅务会审议</w:t>
      </w:r>
      <w:r>
        <w:rPr>
          <w:rFonts w:hint="default" w:ascii="Times New Roman" w:hAnsi="Times New Roman" w:eastAsia="仿宋_GB2312" w:cs="Times New Roman"/>
          <w:sz w:val="32"/>
          <w:szCs w:val="32"/>
          <w:lang w:eastAsia="zh-CN"/>
        </w:rPr>
        <w:t>确定榜单</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eastAsia="zh-CN"/>
        </w:rPr>
        <w:t>榜单</w:t>
      </w:r>
      <w:r>
        <w:rPr>
          <w:rFonts w:hint="eastAsia" w:ascii="Times New Roman" w:hAnsi="Times New Roman" w:eastAsia="仿宋_GB2312" w:cs="Times New Roman"/>
          <w:sz w:val="32"/>
          <w:szCs w:val="32"/>
          <w:lang w:val="en-US" w:eastAsia="zh-CN"/>
        </w:rPr>
        <w:t>在吉林省科学技术厅网站</w:t>
      </w:r>
      <w:r>
        <w:rPr>
          <w:rFonts w:ascii="Times New Roman" w:hAnsi="Times New Roman" w:eastAsia="仿宋_GB2312" w:cs="Times New Roman"/>
          <w:sz w:val="32"/>
          <w:szCs w:val="32"/>
        </w:rPr>
        <w:t>公开发布，</w:t>
      </w:r>
      <w:r>
        <w:rPr>
          <w:rFonts w:hint="eastAsia" w:ascii="Times New Roman" w:hAnsi="Times New Roman" w:eastAsia="仿宋_GB2312" w:cs="Times New Roman"/>
          <w:sz w:val="32"/>
          <w:szCs w:val="32"/>
          <w:lang w:val="en-US" w:eastAsia="zh-CN"/>
        </w:rPr>
        <w:t>同时委托</w:t>
      </w:r>
      <w:r>
        <w:rPr>
          <w:rFonts w:hint="eastAsia" w:ascii="Times New Roman" w:hAnsi="Times New Roman" w:eastAsia="仿宋_GB2312" w:cs="Times New Roman"/>
          <w:sz w:val="32"/>
          <w:szCs w:val="32"/>
          <w:highlight w:val="none"/>
        </w:rPr>
        <w:t>中国科学院</w:t>
      </w:r>
      <w:r>
        <w:rPr>
          <w:rFonts w:hint="eastAsia" w:eastAsia="仿宋_GB2312" w:cs="Times New Roman"/>
          <w:sz w:val="32"/>
          <w:szCs w:val="32"/>
          <w:highlight w:val="none"/>
          <w:lang w:eastAsia="zh-CN"/>
        </w:rPr>
        <w:t>长春应用化学研究所</w:t>
      </w:r>
      <w:r>
        <w:rPr>
          <w:rFonts w:hint="eastAsia" w:ascii="Times New Roman" w:hAnsi="Times New Roman" w:eastAsia="仿宋_GB2312" w:cs="Times New Roman"/>
          <w:sz w:val="32"/>
          <w:szCs w:val="32"/>
          <w:lang w:val="en-US" w:eastAsia="zh-CN"/>
        </w:rPr>
        <w:t>在中国科学院系统发布。</w:t>
      </w:r>
    </w:p>
    <w:p w14:paraId="7E8B1551">
      <w:pPr>
        <w:keepNext w:val="0"/>
        <w:keepLines w:val="0"/>
        <w:pageBreakBefore w:val="0"/>
        <w:kinsoku/>
        <w:wordWrap/>
        <w:overflowPunct/>
        <w:topLinePunct w:val="0"/>
        <w:autoSpaceDE/>
        <w:autoSpaceDN/>
        <w:bidi w:val="0"/>
        <w:adjustRightInd/>
        <w:snapToGrid/>
        <w:spacing w:line="20" w:lineRule="atLeast"/>
        <w:jc w:val="center"/>
        <w:textAlignment w:val="auto"/>
        <w:rPr>
          <w:rFonts w:hint="default" w:ascii="Times New Roman" w:hAnsi="Times New Roman" w:eastAsia="黑体" w:cs="Times New Roman"/>
          <w:b w:val="0"/>
          <w:bCs w:val="0"/>
          <w:sz w:val="32"/>
          <w:szCs w:val="32"/>
          <w:lang w:val="en-US" w:eastAsia="zh-CN"/>
        </w:rPr>
      </w:pPr>
      <w:r>
        <w:rPr>
          <w:rFonts w:hint="eastAsia" w:ascii="Times New Roman" w:hAnsi="Times New Roman" w:eastAsia="黑体" w:cs="Times New Roman"/>
          <w:b w:val="0"/>
          <w:bCs w:val="0"/>
          <w:sz w:val="32"/>
          <w:szCs w:val="32"/>
          <w:lang w:val="en-US" w:eastAsia="zh-CN"/>
        </w:rPr>
        <w:t>第</w:t>
      </w:r>
      <w:r>
        <w:rPr>
          <w:rFonts w:hint="eastAsia" w:eastAsia="黑体" w:cs="Times New Roman"/>
          <w:b w:val="0"/>
          <w:bCs w:val="0"/>
          <w:sz w:val="32"/>
          <w:szCs w:val="32"/>
          <w:lang w:val="en-US" w:eastAsia="zh-CN"/>
        </w:rPr>
        <w:t>四</w:t>
      </w:r>
      <w:r>
        <w:rPr>
          <w:rFonts w:hint="eastAsia" w:ascii="Times New Roman" w:hAnsi="Times New Roman" w:eastAsia="黑体" w:cs="Times New Roman"/>
          <w:b w:val="0"/>
          <w:bCs w:val="0"/>
          <w:sz w:val="32"/>
          <w:szCs w:val="32"/>
          <w:lang w:val="en-US" w:eastAsia="zh-CN"/>
        </w:rPr>
        <w:t>章 项目申报与立项</w:t>
      </w:r>
    </w:p>
    <w:p w14:paraId="50C32344">
      <w:pPr>
        <w:keepNext w:val="0"/>
        <w:keepLines w:val="0"/>
        <w:pageBreakBefore w:val="0"/>
        <w:kinsoku/>
        <w:wordWrap/>
        <w:overflowPunct/>
        <w:topLinePunct w:val="0"/>
        <w:autoSpaceDE/>
        <w:autoSpaceDN/>
        <w:bidi w:val="0"/>
        <w:adjustRightInd/>
        <w:snapToGrid/>
        <w:spacing w:line="20" w:lineRule="atLeast"/>
        <w:ind w:firstLine="643" w:firstLineChars="200"/>
        <w:jc w:val="both"/>
        <w:textAlignment w:val="auto"/>
        <w:rPr>
          <w:rFonts w:hint="eastAsia" w:ascii="Times New Roman" w:hAnsi="Times New Roman" w:eastAsia="仿宋_GB2312" w:cs="Times New Roman"/>
          <w:sz w:val="32"/>
          <w:szCs w:val="32"/>
          <w:lang w:eastAsia="zh-CN"/>
        </w:rPr>
      </w:pPr>
      <w:r>
        <w:rPr>
          <w:rFonts w:hint="eastAsia" w:ascii="仿宋_GB2312" w:hAnsi="仿宋_GB2312" w:eastAsia="仿宋_GB2312" w:cs="仿宋_GB2312"/>
          <w:b/>
          <w:kern w:val="2"/>
          <w:sz w:val="32"/>
          <w:szCs w:val="32"/>
          <w:lang w:val="en-US" w:eastAsia="zh-CN" w:bidi="ar-SA"/>
        </w:rPr>
        <w:t>第十三条</w:t>
      </w:r>
      <w:r>
        <w:rPr>
          <w:rFonts w:hint="eastAsia" w:ascii="黑体" w:hAnsi="宋体" w:eastAsia="黑体" w:cs="Times New Roman"/>
          <w:b/>
          <w:kern w:val="2"/>
          <w:sz w:val="32"/>
          <w:szCs w:val="32"/>
          <w:lang w:val="en-US" w:eastAsia="zh-CN" w:bidi="ar-SA"/>
        </w:rPr>
        <w:t xml:space="preserve">  </w:t>
      </w:r>
      <w:r>
        <w:rPr>
          <w:rFonts w:hint="eastAsia" w:ascii="Times New Roman" w:hAnsi="Times New Roman" w:eastAsia="仿宋_GB2312" w:cs="Times New Roman"/>
          <w:sz w:val="32"/>
          <w:szCs w:val="32"/>
          <w:lang w:val="en-US" w:eastAsia="zh-CN"/>
        </w:rPr>
        <w:t>揭榜</w:t>
      </w:r>
      <w:r>
        <w:rPr>
          <w:rFonts w:ascii="Times New Roman" w:hAnsi="Times New Roman" w:eastAsia="仿宋_GB2312" w:cs="Times New Roman"/>
          <w:sz w:val="32"/>
          <w:szCs w:val="32"/>
        </w:rPr>
        <w:t>单位必须为</w:t>
      </w:r>
      <w:r>
        <w:rPr>
          <w:rFonts w:hint="eastAsia" w:ascii="Times New Roman" w:hAnsi="Times New Roman" w:eastAsia="仿宋_GB2312" w:cs="Times New Roman"/>
          <w:sz w:val="32"/>
          <w:szCs w:val="32"/>
          <w:lang w:eastAsia="zh-CN"/>
        </w:rPr>
        <w:t>中国科学院</w:t>
      </w:r>
      <w:r>
        <w:rPr>
          <w:rFonts w:ascii="Times New Roman" w:hAnsi="Times New Roman" w:eastAsia="仿宋_GB2312" w:cs="Times New Roman"/>
          <w:sz w:val="32"/>
          <w:szCs w:val="32"/>
        </w:rPr>
        <w:t>院属</w:t>
      </w:r>
      <w:r>
        <w:rPr>
          <w:rFonts w:hint="eastAsia" w:ascii="Times New Roman" w:hAnsi="Times New Roman" w:eastAsia="仿宋_GB2312" w:cs="Times New Roman"/>
          <w:sz w:val="32"/>
          <w:szCs w:val="32"/>
          <w:lang w:val="en-US" w:eastAsia="zh-CN"/>
        </w:rPr>
        <w:t>科研单位</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lang w:eastAsia="zh-CN"/>
        </w:rPr>
        <w:t>并同时满足以下</w:t>
      </w:r>
      <w:r>
        <w:rPr>
          <w:rFonts w:hint="eastAsia" w:eastAsia="仿宋_GB2312" w:cs="Times New Roman"/>
          <w:sz w:val="32"/>
          <w:szCs w:val="32"/>
          <w:lang w:eastAsia="zh-CN"/>
        </w:rPr>
        <w:t>条件</w:t>
      </w:r>
      <w:r>
        <w:rPr>
          <w:rFonts w:hint="eastAsia" w:ascii="Times New Roman" w:hAnsi="Times New Roman" w:eastAsia="仿宋_GB2312" w:cs="Times New Roman"/>
          <w:sz w:val="32"/>
          <w:szCs w:val="32"/>
          <w:lang w:eastAsia="zh-CN"/>
        </w:rPr>
        <w:t>：</w:t>
      </w:r>
    </w:p>
    <w:p w14:paraId="19EBB49E">
      <w:pPr>
        <w:keepNext w:val="0"/>
        <w:keepLines w:val="0"/>
        <w:pageBreakBefore w:val="0"/>
        <w:kinsoku/>
        <w:wordWrap/>
        <w:overflowPunct/>
        <w:topLinePunct w:val="0"/>
        <w:autoSpaceDE/>
        <w:autoSpaceDN/>
        <w:bidi w:val="0"/>
        <w:adjustRightInd/>
        <w:snapToGrid/>
        <w:spacing w:line="20" w:lineRule="atLeast"/>
        <w:ind w:firstLine="640" w:firstLineChars="200"/>
        <w:jc w:val="both"/>
        <w:textAlignment w:val="auto"/>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eastAsia="zh-CN"/>
        </w:rPr>
        <w:t>（一）</w:t>
      </w:r>
      <w:r>
        <w:rPr>
          <w:rFonts w:hint="eastAsia" w:ascii="Times New Roman" w:hAnsi="Times New Roman" w:eastAsia="仿宋_GB2312" w:cs="Times New Roman"/>
          <w:sz w:val="32"/>
          <w:szCs w:val="32"/>
        </w:rPr>
        <w:t>不能持</w:t>
      </w:r>
      <w:r>
        <w:rPr>
          <w:rFonts w:hint="eastAsia" w:ascii="Times New Roman" w:hAnsi="Times New Roman" w:eastAsia="仿宋_GB2312" w:cs="Times New Roman"/>
          <w:sz w:val="32"/>
          <w:szCs w:val="32"/>
          <w:lang w:eastAsia="zh-CN"/>
        </w:rPr>
        <w:t>有</w:t>
      </w:r>
      <w:r>
        <w:rPr>
          <w:rFonts w:hint="eastAsia" w:ascii="Times New Roman" w:hAnsi="Times New Roman" w:eastAsia="仿宋_GB2312" w:cs="Times New Roman"/>
          <w:sz w:val="32"/>
          <w:szCs w:val="32"/>
        </w:rPr>
        <w:t>发榜</w:t>
      </w:r>
      <w:r>
        <w:rPr>
          <w:rFonts w:hint="eastAsia" w:ascii="Times New Roman" w:hAnsi="Times New Roman" w:eastAsia="仿宋_GB2312" w:cs="Times New Roman"/>
          <w:sz w:val="32"/>
          <w:szCs w:val="32"/>
          <w:lang w:eastAsia="zh-CN"/>
        </w:rPr>
        <w:t>单位</w:t>
      </w:r>
      <w:r>
        <w:rPr>
          <w:rFonts w:hint="eastAsia" w:ascii="Times New Roman" w:hAnsi="Times New Roman" w:eastAsia="仿宋_GB2312" w:cs="Times New Roman"/>
          <w:sz w:val="32"/>
          <w:szCs w:val="32"/>
        </w:rPr>
        <w:t>50%以上</w:t>
      </w:r>
      <w:r>
        <w:rPr>
          <w:rFonts w:hint="eastAsia" w:ascii="Times New Roman" w:hAnsi="Times New Roman" w:eastAsia="仿宋_GB2312" w:cs="Times New Roman"/>
          <w:sz w:val="32"/>
          <w:szCs w:val="32"/>
          <w:lang w:eastAsia="zh-CN"/>
        </w:rPr>
        <w:t>股权。</w:t>
      </w:r>
      <w:r>
        <w:rPr>
          <w:rFonts w:hint="eastAsia" w:ascii="Times New Roman" w:hAnsi="Times New Roman" w:eastAsia="仿宋_GB2312" w:cs="Times New Roman"/>
          <w:sz w:val="32"/>
          <w:szCs w:val="32"/>
          <w:lang w:val="en-US" w:eastAsia="zh-CN"/>
        </w:rPr>
        <w:t>项目成果必须在吉林省落地转化。</w:t>
      </w:r>
    </w:p>
    <w:p w14:paraId="78942C57">
      <w:pPr>
        <w:keepNext w:val="0"/>
        <w:keepLines w:val="0"/>
        <w:pageBreakBefore w:val="0"/>
        <w:kinsoku/>
        <w:wordWrap/>
        <w:overflowPunct/>
        <w:topLinePunct w:val="0"/>
        <w:autoSpaceDE/>
        <w:autoSpaceDN/>
        <w:bidi w:val="0"/>
        <w:adjustRightInd/>
        <w:snapToGrid/>
        <w:spacing w:line="20" w:lineRule="atLeast"/>
        <w:ind w:firstLine="640" w:firstLineChars="200"/>
        <w:jc w:val="both"/>
        <w:textAlignment w:val="auto"/>
        <w:rPr>
          <w:rFonts w:hint="eastAsia" w:ascii="Times New Roman" w:hAnsi="Times New Roman" w:eastAsia="仿宋_GB2312" w:cs="Times New Roman"/>
          <w:sz w:val="32"/>
          <w:szCs w:val="32"/>
          <w:lang w:eastAsia="zh-CN"/>
        </w:rPr>
      </w:pP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lang w:val="en-US" w:eastAsia="zh-CN"/>
        </w:rPr>
        <w:t>二</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lang w:val="en-US" w:eastAsia="zh-CN"/>
        </w:rPr>
        <w:t>在</w:t>
      </w:r>
      <w:r>
        <w:rPr>
          <w:rFonts w:hint="eastAsia" w:ascii="Times New Roman" w:hAnsi="Times New Roman" w:eastAsia="仿宋_GB2312" w:cs="Times New Roman"/>
          <w:sz w:val="32"/>
          <w:szCs w:val="32"/>
        </w:rPr>
        <w:t>榜</w:t>
      </w:r>
      <w:r>
        <w:rPr>
          <w:rFonts w:hint="eastAsia" w:ascii="Times New Roman" w:hAnsi="Times New Roman" w:eastAsia="仿宋_GB2312" w:cs="Times New Roman"/>
          <w:sz w:val="32"/>
          <w:szCs w:val="32"/>
          <w:lang w:eastAsia="zh-CN"/>
        </w:rPr>
        <w:t>单要</w:t>
      </w:r>
      <w:r>
        <w:rPr>
          <w:rFonts w:hint="eastAsia" w:ascii="Times New Roman" w:hAnsi="Times New Roman" w:eastAsia="仿宋_GB2312" w:cs="Times New Roman"/>
          <w:sz w:val="32"/>
          <w:szCs w:val="32"/>
        </w:rPr>
        <w:t>求</w:t>
      </w:r>
      <w:r>
        <w:rPr>
          <w:rFonts w:hint="eastAsia" w:ascii="Times New Roman" w:hAnsi="Times New Roman" w:eastAsia="仿宋_GB2312" w:cs="Times New Roman"/>
          <w:sz w:val="32"/>
          <w:szCs w:val="32"/>
          <w:lang w:val="en-US" w:eastAsia="zh-CN"/>
        </w:rPr>
        <w:t>领域拥有一定的技术积累</w:t>
      </w:r>
      <w:r>
        <w:rPr>
          <w:rFonts w:hint="eastAsia" w:ascii="Times New Roman" w:hAnsi="Times New Roman" w:eastAsia="仿宋_GB2312" w:cs="Times New Roman"/>
          <w:sz w:val="32"/>
          <w:szCs w:val="32"/>
          <w:lang w:eastAsia="zh-CN"/>
        </w:rPr>
        <w:t>、良好的科研</w:t>
      </w:r>
      <w:r>
        <w:rPr>
          <w:rFonts w:hint="eastAsia" w:ascii="Times New Roman" w:hAnsi="Times New Roman" w:eastAsia="仿宋_GB2312" w:cs="Times New Roman"/>
          <w:sz w:val="32"/>
          <w:szCs w:val="32"/>
          <w:lang w:val="en-US" w:eastAsia="zh-CN"/>
        </w:rPr>
        <w:t>条件和优秀的科</w:t>
      </w:r>
      <w:r>
        <w:rPr>
          <w:rFonts w:hint="eastAsia" w:ascii="Times New Roman" w:hAnsi="Times New Roman" w:eastAsia="仿宋_GB2312" w:cs="Times New Roman"/>
          <w:sz w:val="32"/>
          <w:szCs w:val="32"/>
          <w:lang w:eastAsia="zh-CN"/>
        </w:rPr>
        <w:t>研团队，必要时</w:t>
      </w:r>
      <w:r>
        <w:rPr>
          <w:rFonts w:hint="eastAsia" w:ascii="Times New Roman" w:hAnsi="Times New Roman" w:eastAsia="仿宋_GB2312" w:cs="Times New Roman"/>
          <w:sz w:val="32"/>
          <w:szCs w:val="32"/>
          <w:lang w:val="en-US" w:eastAsia="zh-CN"/>
        </w:rPr>
        <w:t>能够针对</w:t>
      </w:r>
      <w:r>
        <w:rPr>
          <w:rFonts w:hint="eastAsia" w:ascii="Times New Roman" w:hAnsi="Times New Roman" w:eastAsia="仿宋_GB2312" w:cs="Times New Roman"/>
          <w:sz w:val="32"/>
          <w:szCs w:val="32"/>
        </w:rPr>
        <w:t>榜</w:t>
      </w:r>
      <w:r>
        <w:rPr>
          <w:rFonts w:hint="eastAsia" w:ascii="Times New Roman" w:hAnsi="Times New Roman" w:eastAsia="仿宋_GB2312" w:cs="Times New Roman"/>
          <w:sz w:val="32"/>
          <w:szCs w:val="32"/>
          <w:lang w:eastAsia="zh-CN"/>
        </w:rPr>
        <w:t>单要</w:t>
      </w:r>
      <w:r>
        <w:rPr>
          <w:rFonts w:hint="eastAsia" w:ascii="Times New Roman" w:hAnsi="Times New Roman" w:eastAsia="仿宋_GB2312" w:cs="Times New Roman"/>
          <w:sz w:val="32"/>
          <w:szCs w:val="32"/>
        </w:rPr>
        <w:t>求</w:t>
      </w: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lang w:val="en-US" w:eastAsia="zh-CN"/>
        </w:rPr>
        <w:t>整合其它</w:t>
      </w:r>
      <w:r>
        <w:rPr>
          <w:rFonts w:hint="eastAsia" w:ascii="Times New Roman" w:hAnsi="Times New Roman" w:eastAsia="仿宋_GB2312" w:cs="Times New Roman"/>
          <w:sz w:val="32"/>
          <w:szCs w:val="32"/>
          <w:lang w:eastAsia="zh-CN"/>
        </w:rPr>
        <w:t>科研单位的优势力量联合揭榜，确保</w:t>
      </w:r>
      <w:r>
        <w:rPr>
          <w:rFonts w:hint="eastAsia" w:ascii="Times New Roman" w:hAnsi="Times New Roman" w:eastAsia="仿宋_GB2312" w:cs="Times New Roman"/>
          <w:sz w:val="32"/>
          <w:szCs w:val="32"/>
        </w:rPr>
        <w:t>榜</w:t>
      </w:r>
      <w:r>
        <w:rPr>
          <w:rFonts w:hint="eastAsia" w:ascii="Times New Roman" w:hAnsi="Times New Roman" w:eastAsia="仿宋_GB2312" w:cs="Times New Roman"/>
          <w:sz w:val="32"/>
          <w:szCs w:val="32"/>
          <w:lang w:eastAsia="zh-CN"/>
        </w:rPr>
        <w:t>单要</w:t>
      </w:r>
      <w:r>
        <w:rPr>
          <w:rFonts w:hint="eastAsia" w:ascii="Times New Roman" w:hAnsi="Times New Roman" w:eastAsia="仿宋_GB2312" w:cs="Times New Roman"/>
          <w:sz w:val="32"/>
          <w:szCs w:val="32"/>
        </w:rPr>
        <w:t>求</w:t>
      </w:r>
      <w:r>
        <w:rPr>
          <w:rFonts w:hint="eastAsia" w:ascii="Times New Roman" w:hAnsi="Times New Roman" w:eastAsia="仿宋_GB2312" w:cs="Times New Roman"/>
          <w:sz w:val="32"/>
          <w:szCs w:val="32"/>
          <w:lang w:eastAsia="zh-CN"/>
        </w:rPr>
        <w:t>全覆盖。</w:t>
      </w:r>
    </w:p>
    <w:p w14:paraId="7C9592D4">
      <w:pPr>
        <w:keepNext w:val="0"/>
        <w:keepLines w:val="0"/>
        <w:pageBreakBefore w:val="0"/>
        <w:numPr>
          <w:ilvl w:val="0"/>
          <w:numId w:val="0"/>
        </w:numPr>
        <w:kinsoku/>
        <w:wordWrap/>
        <w:overflowPunct/>
        <w:topLinePunct w:val="0"/>
        <w:autoSpaceDE/>
        <w:autoSpaceDN/>
        <w:bidi w:val="0"/>
        <w:adjustRightInd/>
        <w:snapToGrid/>
        <w:spacing w:line="20" w:lineRule="atLeast"/>
        <w:ind w:firstLine="643" w:firstLineChars="200"/>
        <w:jc w:val="both"/>
        <w:textAlignment w:val="auto"/>
        <w:rPr>
          <w:rFonts w:ascii="Times New Roman" w:hAnsi="Times New Roman" w:eastAsia="仿宋_GB2312" w:cs="Times New Roman"/>
          <w:sz w:val="32"/>
          <w:szCs w:val="32"/>
        </w:rPr>
      </w:pPr>
      <w:r>
        <w:rPr>
          <w:rFonts w:hint="eastAsia" w:ascii="仿宋_GB2312" w:hAnsi="仿宋_GB2312" w:eastAsia="仿宋_GB2312" w:cs="仿宋_GB2312"/>
          <w:b/>
          <w:kern w:val="2"/>
          <w:sz w:val="32"/>
          <w:szCs w:val="32"/>
          <w:lang w:val="en-US" w:eastAsia="zh-CN" w:bidi="ar-SA"/>
        </w:rPr>
        <w:t>第十四条</w:t>
      </w:r>
      <w:r>
        <w:rPr>
          <w:rFonts w:hint="eastAsia" w:ascii="黑体" w:hAnsi="宋体" w:eastAsia="黑体" w:cs="Times New Roman"/>
          <w:b/>
          <w:kern w:val="2"/>
          <w:sz w:val="32"/>
          <w:szCs w:val="32"/>
          <w:lang w:val="en-US" w:eastAsia="zh-CN" w:bidi="ar-SA"/>
        </w:rPr>
        <w:t xml:space="preserve">  </w:t>
      </w:r>
      <w:r>
        <w:rPr>
          <w:rFonts w:ascii="Times New Roman" w:hAnsi="Times New Roman" w:eastAsia="仿宋_GB2312" w:cs="Times New Roman"/>
          <w:sz w:val="32"/>
          <w:szCs w:val="32"/>
        </w:rPr>
        <w:t>省院</w:t>
      </w:r>
      <w:r>
        <w:rPr>
          <w:rFonts w:hint="default" w:ascii="Times New Roman" w:hAnsi="Times New Roman" w:eastAsia="仿宋_GB2312" w:cs="Times New Roman"/>
          <w:sz w:val="32"/>
          <w:szCs w:val="32"/>
          <w:lang w:val="en-US" w:eastAsia="zh-CN"/>
        </w:rPr>
        <w:t>科技</w:t>
      </w:r>
      <w:r>
        <w:rPr>
          <w:rFonts w:ascii="Times New Roman" w:hAnsi="Times New Roman" w:eastAsia="仿宋_GB2312" w:cs="Times New Roman"/>
          <w:sz w:val="32"/>
          <w:szCs w:val="32"/>
        </w:rPr>
        <w:t>合作</w:t>
      </w:r>
      <w:r>
        <w:rPr>
          <w:rFonts w:hint="default" w:ascii="Times New Roman" w:hAnsi="Times New Roman" w:eastAsia="仿宋_GB2312" w:cs="Times New Roman"/>
          <w:sz w:val="32"/>
          <w:szCs w:val="32"/>
          <w:lang w:val="en-US" w:eastAsia="zh-CN"/>
        </w:rPr>
        <w:t>专项</w:t>
      </w:r>
      <w:r>
        <w:rPr>
          <w:rFonts w:hint="eastAsia" w:ascii="Times New Roman" w:hAnsi="Times New Roman" w:eastAsia="仿宋_GB2312" w:cs="Times New Roman"/>
          <w:sz w:val="32"/>
          <w:szCs w:val="32"/>
          <w:lang w:val="en-US" w:eastAsia="zh-CN"/>
        </w:rPr>
        <w:t>申报与</w:t>
      </w:r>
      <w:r>
        <w:rPr>
          <w:rFonts w:ascii="Times New Roman" w:hAnsi="Times New Roman" w:eastAsia="仿宋_GB2312" w:cs="Times New Roman"/>
          <w:sz w:val="32"/>
          <w:szCs w:val="32"/>
        </w:rPr>
        <w:t>立项程序如下：</w:t>
      </w:r>
    </w:p>
    <w:p w14:paraId="7F11D0F2">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640"/>
        <w:jc w:val="both"/>
        <w:rPr>
          <w:rFonts w:hint="eastAsia" w:ascii="Times New Roman" w:hAnsi="Times New Roman" w:eastAsia="仿宋_GB2312" w:cs="Times New Roman"/>
          <w:sz w:val="32"/>
          <w:szCs w:val="32"/>
          <w:lang w:val="en-US" w:eastAsia="zh-CN"/>
        </w:rPr>
      </w:pPr>
      <w:r>
        <w:rPr>
          <w:rFonts w:hint="eastAsia" w:ascii="仿宋_GB2312" w:hAnsi="仿宋_GB2312" w:eastAsia="仿宋_GB2312" w:cs="仿宋_GB2312"/>
          <w:i w:val="0"/>
          <w:iCs w:val="0"/>
          <w:caps w:val="0"/>
          <w:color w:val="000000"/>
          <w:spacing w:val="0"/>
          <w:w w:val="100"/>
          <w:sz w:val="32"/>
          <w:szCs w:val="32"/>
          <w:shd w:val="clear" w:color="auto" w:fill="FFFFFF"/>
        </w:rPr>
        <w:t>（一）</w:t>
      </w:r>
      <w:r>
        <w:rPr>
          <w:rFonts w:hint="default" w:ascii="Times New Roman" w:hAnsi="Times New Roman" w:eastAsia="仿宋_GB2312" w:cs="Times New Roman"/>
          <w:sz w:val="32"/>
          <w:szCs w:val="32"/>
          <w:lang w:val="en-US" w:eastAsia="zh-CN"/>
        </w:rPr>
        <w:t>项目申报</w:t>
      </w:r>
    </w:p>
    <w:p w14:paraId="0DB69324">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640"/>
        <w:jc w:val="both"/>
        <w:rPr>
          <w:rFonts w:ascii="Times New Roman" w:hAnsi="Times New Roman" w:eastAsia="仿宋_GB2312" w:cs="Times New Roman"/>
          <w:sz w:val="32"/>
          <w:szCs w:val="32"/>
        </w:rPr>
      </w:pPr>
      <w:r>
        <w:rPr>
          <w:rFonts w:hint="eastAsia" w:ascii="Times New Roman" w:hAnsi="Times New Roman" w:eastAsia="仿宋_GB2312" w:cs="Times New Roman"/>
          <w:sz w:val="32"/>
          <w:szCs w:val="32"/>
          <w:lang w:eastAsia="zh-CN"/>
        </w:rPr>
        <w:t>中国科学院</w:t>
      </w:r>
      <w:r>
        <w:rPr>
          <w:rFonts w:hint="eastAsia" w:ascii="Times New Roman" w:hAnsi="Times New Roman" w:eastAsia="仿宋_GB2312" w:cs="Times New Roman"/>
          <w:sz w:val="32"/>
          <w:szCs w:val="32"/>
          <w:lang w:val="en-US" w:eastAsia="zh-CN"/>
        </w:rPr>
        <w:t>院</w:t>
      </w:r>
      <w:r>
        <w:rPr>
          <w:rFonts w:ascii="Times New Roman" w:hAnsi="Times New Roman" w:eastAsia="仿宋_GB2312" w:cs="Times New Roman"/>
          <w:sz w:val="32"/>
          <w:szCs w:val="32"/>
        </w:rPr>
        <w:t>属</w:t>
      </w:r>
      <w:r>
        <w:rPr>
          <w:rFonts w:hint="eastAsia" w:ascii="Times New Roman" w:hAnsi="Times New Roman" w:eastAsia="仿宋_GB2312" w:cs="Times New Roman"/>
          <w:sz w:val="32"/>
          <w:szCs w:val="32"/>
          <w:lang w:val="en-US" w:eastAsia="zh-CN"/>
        </w:rPr>
        <w:t>科研</w:t>
      </w:r>
      <w:r>
        <w:rPr>
          <w:rFonts w:hint="eastAsia" w:ascii="Times New Roman" w:hAnsi="Times New Roman" w:eastAsia="仿宋_GB2312" w:cs="Times New Roman"/>
          <w:sz w:val="32"/>
          <w:szCs w:val="32"/>
          <w:lang w:eastAsia="zh-CN"/>
        </w:rPr>
        <w:t>单位</w:t>
      </w:r>
      <w:r>
        <w:rPr>
          <w:rFonts w:ascii="Times New Roman" w:hAnsi="Times New Roman" w:eastAsia="仿宋_GB2312" w:cs="Times New Roman"/>
          <w:sz w:val="32"/>
          <w:szCs w:val="32"/>
        </w:rPr>
        <w:t>在</w:t>
      </w:r>
      <w:r>
        <w:rPr>
          <w:rFonts w:hint="eastAsia" w:ascii="Times New Roman" w:hAnsi="Times New Roman" w:eastAsia="仿宋_GB2312" w:cs="Times New Roman"/>
          <w:sz w:val="32"/>
          <w:szCs w:val="32"/>
          <w:lang w:val="en-US" w:eastAsia="zh-CN"/>
        </w:rPr>
        <w:t>项目榜单</w:t>
      </w:r>
      <w:r>
        <w:rPr>
          <w:rFonts w:ascii="Times New Roman" w:hAnsi="Times New Roman" w:eastAsia="仿宋_GB2312" w:cs="Times New Roman"/>
          <w:sz w:val="32"/>
          <w:szCs w:val="32"/>
        </w:rPr>
        <w:t>规定</w:t>
      </w:r>
      <w:r>
        <w:rPr>
          <w:rFonts w:hint="eastAsia" w:ascii="Times New Roman" w:hAnsi="Times New Roman" w:eastAsia="仿宋_GB2312" w:cs="Times New Roman"/>
          <w:sz w:val="32"/>
          <w:szCs w:val="32"/>
          <w:lang w:val="en-US" w:eastAsia="zh-CN"/>
        </w:rPr>
        <w:t>时间</w:t>
      </w:r>
      <w:r>
        <w:rPr>
          <w:rFonts w:ascii="Times New Roman" w:hAnsi="Times New Roman" w:eastAsia="仿宋_GB2312" w:cs="Times New Roman"/>
          <w:sz w:val="32"/>
          <w:szCs w:val="32"/>
        </w:rPr>
        <w:t>内</w:t>
      </w:r>
      <w:r>
        <w:rPr>
          <w:rFonts w:hint="eastAsia" w:ascii="Times New Roman" w:hAnsi="Times New Roman" w:eastAsia="仿宋_GB2312" w:cs="Times New Roman"/>
          <w:sz w:val="32"/>
          <w:szCs w:val="32"/>
          <w:lang w:eastAsia="zh-CN"/>
        </w:rPr>
        <w:t>揭榜</w:t>
      </w:r>
      <w:r>
        <w:rPr>
          <w:rFonts w:ascii="Times New Roman" w:hAnsi="Times New Roman" w:eastAsia="仿宋_GB2312" w:cs="Times New Roman"/>
          <w:sz w:val="32"/>
          <w:szCs w:val="32"/>
        </w:rPr>
        <w:t>申报。</w:t>
      </w:r>
      <w:r>
        <w:rPr>
          <w:rFonts w:hint="eastAsia" w:ascii="Times New Roman" w:hAnsi="Times New Roman" w:eastAsia="仿宋_GB2312" w:cs="Times New Roman"/>
          <w:sz w:val="32"/>
          <w:szCs w:val="32"/>
          <w:lang w:eastAsia="zh-CN"/>
        </w:rPr>
        <w:t>申报前</w:t>
      </w:r>
      <w:r>
        <w:rPr>
          <w:rFonts w:hint="eastAsia" w:ascii="仿宋_GB2312" w:hAnsi="仿宋_GB2312" w:eastAsia="仿宋_GB2312" w:cs="仿宋_GB2312"/>
          <w:i w:val="0"/>
          <w:iCs w:val="0"/>
          <w:caps w:val="0"/>
          <w:color w:val="000000"/>
          <w:spacing w:val="0"/>
          <w:w w:val="100"/>
          <w:sz w:val="32"/>
          <w:szCs w:val="32"/>
          <w:shd w:val="clear" w:color="auto" w:fill="FFFFFF"/>
        </w:rPr>
        <w:t>可与发榜</w:t>
      </w:r>
      <w:r>
        <w:rPr>
          <w:rFonts w:hint="eastAsia" w:ascii="仿宋_GB2312" w:hAnsi="仿宋_GB2312" w:eastAsia="仿宋_GB2312" w:cs="仿宋_GB2312"/>
          <w:i w:val="0"/>
          <w:iCs w:val="0"/>
          <w:caps w:val="0"/>
          <w:color w:val="000000"/>
          <w:spacing w:val="0"/>
          <w:w w:val="100"/>
          <w:sz w:val="32"/>
          <w:szCs w:val="32"/>
          <w:shd w:val="clear" w:color="auto" w:fill="FFFFFF"/>
          <w:lang w:eastAsia="zh-CN"/>
        </w:rPr>
        <w:t>单位</w:t>
      </w:r>
      <w:r>
        <w:rPr>
          <w:rFonts w:hint="eastAsia" w:ascii="仿宋_GB2312" w:hAnsi="仿宋_GB2312" w:eastAsia="仿宋_GB2312" w:cs="仿宋_GB2312"/>
          <w:i w:val="0"/>
          <w:iCs w:val="0"/>
          <w:caps w:val="0"/>
          <w:color w:val="000000"/>
          <w:spacing w:val="0"/>
          <w:w w:val="100"/>
          <w:sz w:val="32"/>
          <w:szCs w:val="32"/>
          <w:shd w:val="clear" w:color="auto" w:fill="FFFFFF"/>
        </w:rPr>
        <w:t>项目联系人对接</w:t>
      </w:r>
      <w:r>
        <w:rPr>
          <w:rFonts w:hint="eastAsia" w:ascii="仿宋_GB2312" w:hAnsi="仿宋_GB2312" w:eastAsia="仿宋_GB2312" w:cs="仿宋_GB2312"/>
          <w:i w:val="0"/>
          <w:iCs w:val="0"/>
          <w:caps w:val="0"/>
          <w:color w:val="000000"/>
          <w:spacing w:val="0"/>
          <w:w w:val="100"/>
          <w:sz w:val="32"/>
          <w:szCs w:val="32"/>
          <w:shd w:val="clear" w:color="auto" w:fill="FFFFFF"/>
          <w:lang w:eastAsia="zh-CN"/>
        </w:rPr>
        <w:t>，</w:t>
      </w:r>
      <w:r>
        <w:rPr>
          <w:rFonts w:hint="eastAsia" w:ascii="仿宋_GB2312" w:hAnsi="仿宋_GB2312" w:eastAsia="仿宋_GB2312" w:cs="仿宋_GB2312"/>
          <w:i w:val="0"/>
          <w:iCs w:val="0"/>
          <w:caps w:val="0"/>
          <w:color w:val="000000"/>
          <w:spacing w:val="0"/>
          <w:w w:val="100"/>
          <w:sz w:val="32"/>
          <w:szCs w:val="32"/>
          <w:shd w:val="clear" w:color="auto" w:fill="FFFFFF"/>
        </w:rPr>
        <w:t>了解</w:t>
      </w:r>
      <w:r>
        <w:rPr>
          <w:rFonts w:hint="eastAsia" w:ascii="仿宋_GB2312" w:hAnsi="仿宋_GB2312" w:eastAsia="仿宋_GB2312" w:cs="仿宋_GB2312"/>
          <w:i w:val="0"/>
          <w:iCs w:val="0"/>
          <w:caps w:val="0"/>
          <w:color w:val="000000"/>
          <w:spacing w:val="0"/>
          <w:w w:val="100"/>
          <w:sz w:val="32"/>
          <w:szCs w:val="32"/>
          <w:shd w:val="clear" w:color="auto" w:fill="FFFFFF"/>
          <w:lang w:eastAsia="zh-CN"/>
        </w:rPr>
        <w:t>项目</w:t>
      </w:r>
      <w:r>
        <w:rPr>
          <w:rFonts w:hint="eastAsia" w:ascii="仿宋_GB2312" w:hAnsi="仿宋_GB2312" w:eastAsia="仿宋_GB2312" w:cs="仿宋_GB2312"/>
          <w:i w:val="0"/>
          <w:iCs w:val="0"/>
          <w:caps w:val="0"/>
          <w:color w:val="000000"/>
          <w:spacing w:val="0"/>
          <w:w w:val="100"/>
          <w:sz w:val="32"/>
          <w:szCs w:val="32"/>
          <w:shd w:val="clear" w:color="auto" w:fill="FFFFFF"/>
        </w:rPr>
        <w:t>细节内容，结合榜单具体</w:t>
      </w:r>
      <w:r>
        <w:rPr>
          <w:rFonts w:hint="eastAsia" w:ascii="仿宋_GB2312" w:hAnsi="仿宋_GB2312" w:eastAsia="仿宋_GB2312" w:cs="仿宋_GB2312"/>
          <w:i w:val="0"/>
          <w:iCs w:val="0"/>
          <w:caps w:val="0"/>
          <w:color w:val="000000"/>
          <w:spacing w:val="0"/>
          <w:w w:val="100"/>
          <w:sz w:val="32"/>
          <w:szCs w:val="32"/>
          <w:shd w:val="clear" w:color="auto" w:fill="FFFFFF"/>
          <w:lang w:eastAsia="zh-CN"/>
        </w:rPr>
        <w:t>要</w:t>
      </w:r>
      <w:r>
        <w:rPr>
          <w:rFonts w:hint="eastAsia" w:ascii="仿宋_GB2312" w:hAnsi="仿宋_GB2312" w:eastAsia="仿宋_GB2312" w:cs="仿宋_GB2312"/>
          <w:i w:val="0"/>
          <w:iCs w:val="0"/>
          <w:caps w:val="0"/>
          <w:color w:val="000000"/>
          <w:spacing w:val="0"/>
          <w:w w:val="100"/>
          <w:sz w:val="32"/>
          <w:szCs w:val="32"/>
          <w:shd w:val="clear" w:color="auto" w:fill="FFFFFF"/>
        </w:rPr>
        <w:t>求</w:t>
      </w:r>
      <w:r>
        <w:rPr>
          <w:rFonts w:hint="eastAsia" w:ascii="仿宋_GB2312" w:hAnsi="仿宋_GB2312" w:eastAsia="仿宋_GB2312" w:cs="仿宋_GB2312"/>
          <w:i w:val="0"/>
          <w:iCs w:val="0"/>
          <w:caps w:val="0"/>
          <w:color w:val="000000"/>
          <w:spacing w:val="0"/>
          <w:w w:val="100"/>
          <w:sz w:val="32"/>
          <w:szCs w:val="32"/>
          <w:shd w:val="clear" w:color="auto" w:fill="FFFFFF"/>
          <w:lang w:val="en-US" w:eastAsia="zh-CN"/>
        </w:rPr>
        <w:t>组织</w:t>
      </w:r>
      <w:r>
        <w:rPr>
          <w:rFonts w:hint="eastAsia" w:ascii="仿宋_GB2312" w:hAnsi="仿宋_GB2312" w:eastAsia="仿宋_GB2312" w:cs="仿宋_GB2312"/>
          <w:i w:val="0"/>
          <w:iCs w:val="0"/>
          <w:caps w:val="0"/>
          <w:color w:val="000000"/>
          <w:spacing w:val="0"/>
          <w:w w:val="100"/>
          <w:sz w:val="32"/>
          <w:szCs w:val="32"/>
          <w:shd w:val="clear" w:color="auto" w:fill="FFFFFF"/>
          <w:lang w:eastAsia="zh-CN"/>
        </w:rPr>
        <w:t>申报材料</w:t>
      </w:r>
      <w:r>
        <w:rPr>
          <w:rFonts w:hint="eastAsia" w:ascii="仿宋_GB2312" w:hAnsi="仿宋_GB2312" w:eastAsia="仿宋_GB2312" w:cs="仿宋_GB2312"/>
          <w:i w:val="0"/>
          <w:iCs w:val="0"/>
          <w:caps w:val="0"/>
          <w:color w:val="000000"/>
          <w:spacing w:val="0"/>
          <w:w w:val="100"/>
          <w:sz w:val="32"/>
          <w:szCs w:val="32"/>
          <w:shd w:val="clear" w:color="auto" w:fill="FFFFFF"/>
        </w:rPr>
        <w:t>。</w:t>
      </w:r>
      <w:r>
        <w:rPr>
          <w:rFonts w:hint="eastAsia" w:ascii="仿宋_GB2312" w:hAnsi="仿宋_GB2312" w:eastAsia="仿宋_GB2312" w:cs="仿宋_GB2312"/>
          <w:i w:val="0"/>
          <w:iCs w:val="0"/>
          <w:caps w:val="0"/>
          <w:color w:val="000000"/>
          <w:spacing w:val="0"/>
          <w:w w:val="100"/>
          <w:sz w:val="32"/>
          <w:szCs w:val="32"/>
          <w:shd w:val="clear" w:color="auto" w:fill="FFFFFF"/>
          <w:lang w:eastAsia="zh-CN"/>
        </w:rPr>
        <w:t>申报时</w:t>
      </w:r>
      <w:r>
        <w:rPr>
          <w:rFonts w:hint="default" w:ascii="Times New Roman" w:hAnsi="Times New Roman" w:eastAsia="仿宋_GB2312" w:cs="Times New Roman"/>
          <w:sz w:val="32"/>
          <w:szCs w:val="32"/>
          <w:lang w:val="en-US" w:eastAsia="zh-CN"/>
        </w:rPr>
        <w:t>登录</w:t>
      </w:r>
      <w:r>
        <w:rPr>
          <w:rFonts w:hint="eastAsia" w:ascii="Times New Roman" w:hAnsi="Times New Roman" w:eastAsia="仿宋_GB2312" w:cs="Times New Roman"/>
          <w:sz w:val="32"/>
          <w:szCs w:val="32"/>
          <w:lang w:val="en-US" w:eastAsia="zh-CN"/>
        </w:rPr>
        <w:t>吉林省科技计划项目管理信息</w:t>
      </w:r>
      <w:r>
        <w:rPr>
          <w:rFonts w:hint="default" w:ascii="Times New Roman" w:hAnsi="Times New Roman" w:eastAsia="仿宋_GB2312" w:cs="Times New Roman"/>
          <w:sz w:val="32"/>
          <w:szCs w:val="32"/>
          <w:lang w:val="en-US" w:eastAsia="zh-CN"/>
        </w:rPr>
        <w:t>系统</w:t>
      </w:r>
      <w:r>
        <w:rPr>
          <w:rFonts w:hint="eastAsia" w:ascii="Times New Roman" w:hAnsi="Times New Roman" w:eastAsia="仿宋_GB2312" w:cs="Times New Roman"/>
          <w:sz w:val="32"/>
          <w:szCs w:val="32"/>
          <w:lang w:val="en-US" w:eastAsia="zh-CN"/>
        </w:rPr>
        <w:t>进行</w:t>
      </w:r>
      <w:r>
        <w:rPr>
          <w:rFonts w:hint="default" w:ascii="Times New Roman" w:hAnsi="Times New Roman" w:eastAsia="仿宋_GB2312" w:cs="Times New Roman"/>
          <w:sz w:val="32"/>
          <w:szCs w:val="32"/>
          <w:lang w:val="en-US" w:eastAsia="zh-CN"/>
        </w:rPr>
        <w:t>注册</w:t>
      </w:r>
      <w:r>
        <w:rPr>
          <w:rFonts w:hint="eastAsia" w:ascii="Times New Roman" w:hAnsi="Times New Roman" w:eastAsia="仿宋_GB2312" w:cs="Times New Roman"/>
          <w:sz w:val="32"/>
          <w:szCs w:val="32"/>
          <w:lang w:val="en-US" w:eastAsia="zh-CN"/>
        </w:rPr>
        <w:t>、</w:t>
      </w:r>
      <w:r>
        <w:rPr>
          <w:rFonts w:ascii="Times New Roman" w:hAnsi="Times New Roman" w:eastAsia="仿宋_GB2312" w:cs="Times New Roman"/>
          <w:sz w:val="32"/>
          <w:szCs w:val="32"/>
        </w:rPr>
        <w:t>填写项目申报</w:t>
      </w:r>
      <w:r>
        <w:rPr>
          <w:rFonts w:hint="eastAsia" w:ascii="Times New Roman" w:hAnsi="Times New Roman" w:eastAsia="仿宋_GB2312" w:cs="Times New Roman"/>
          <w:sz w:val="32"/>
          <w:szCs w:val="32"/>
          <w:lang w:val="en-US" w:eastAsia="zh-CN"/>
        </w:rPr>
        <w:t>信息</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lang w:eastAsia="zh-CN"/>
        </w:rPr>
        <w:t>并</w:t>
      </w:r>
      <w:r>
        <w:rPr>
          <w:rFonts w:ascii="Times New Roman" w:hAnsi="Times New Roman" w:eastAsia="仿宋_GB2312" w:cs="Times New Roman"/>
          <w:sz w:val="32"/>
          <w:szCs w:val="32"/>
        </w:rPr>
        <w:t>由</w:t>
      </w:r>
      <w:r>
        <w:rPr>
          <w:rFonts w:hint="eastAsia" w:ascii="Times New Roman" w:hAnsi="Times New Roman" w:eastAsia="仿宋_GB2312" w:cs="Times New Roman"/>
          <w:sz w:val="32"/>
          <w:szCs w:val="32"/>
          <w:lang w:eastAsia="zh-CN"/>
        </w:rPr>
        <w:t>申报单位</w:t>
      </w:r>
      <w:r>
        <w:rPr>
          <w:rFonts w:ascii="Times New Roman" w:hAnsi="Times New Roman" w:eastAsia="仿宋_GB2312" w:cs="Times New Roman"/>
          <w:sz w:val="32"/>
          <w:szCs w:val="32"/>
        </w:rPr>
        <w:t>科技管理部门对</w:t>
      </w:r>
      <w:r>
        <w:rPr>
          <w:rFonts w:hint="eastAsia" w:ascii="Times New Roman" w:hAnsi="Times New Roman" w:eastAsia="仿宋_GB2312" w:cs="Times New Roman"/>
          <w:sz w:val="32"/>
          <w:szCs w:val="32"/>
          <w:lang w:eastAsia="zh-CN"/>
        </w:rPr>
        <w:t>申报材料真实性</w:t>
      </w:r>
      <w:r>
        <w:rPr>
          <w:rFonts w:ascii="Times New Roman" w:hAnsi="Times New Roman" w:eastAsia="仿宋_GB2312" w:cs="Times New Roman"/>
          <w:sz w:val="32"/>
          <w:szCs w:val="32"/>
        </w:rPr>
        <w:t>进行审</w:t>
      </w:r>
      <w:r>
        <w:rPr>
          <w:rFonts w:hint="eastAsia" w:ascii="Times New Roman" w:hAnsi="Times New Roman" w:eastAsia="仿宋_GB2312" w:cs="Times New Roman"/>
          <w:sz w:val="32"/>
          <w:szCs w:val="32"/>
          <w:lang w:eastAsia="zh-CN"/>
        </w:rPr>
        <w:t>核。驻吉中国科学院</w:t>
      </w:r>
      <w:r>
        <w:rPr>
          <w:rFonts w:hint="eastAsia" w:ascii="Times New Roman" w:hAnsi="Times New Roman" w:eastAsia="仿宋_GB2312" w:cs="Times New Roman"/>
          <w:sz w:val="32"/>
          <w:szCs w:val="32"/>
          <w:lang w:val="en-US" w:eastAsia="zh-CN"/>
        </w:rPr>
        <w:t>院</w:t>
      </w:r>
      <w:r>
        <w:rPr>
          <w:rFonts w:ascii="Times New Roman" w:hAnsi="Times New Roman" w:eastAsia="仿宋_GB2312" w:cs="Times New Roman"/>
          <w:sz w:val="32"/>
          <w:szCs w:val="32"/>
        </w:rPr>
        <w:t>属</w:t>
      </w:r>
      <w:r>
        <w:rPr>
          <w:rFonts w:hint="eastAsia" w:ascii="Times New Roman" w:hAnsi="Times New Roman" w:eastAsia="仿宋_GB2312" w:cs="Times New Roman"/>
          <w:sz w:val="32"/>
          <w:szCs w:val="32"/>
          <w:lang w:val="en-US" w:eastAsia="zh-CN"/>
        </w:rPr>
        <w:t>科研</w:t>
      </w:r>
      <w:r>
        <w:rPr>
          <w:rFonts w:hint="eastAsia" w:ascii="Times New Roman" w:hAnsi="Times New Roman" w:eastAsia="仿宋_GB2312" w:cs="Times New Roman"/>
          <w:sz w:val="32"/>
          <w:szCs w:val="32"/>
          <w:lang w:eastAsia="zh-CN"/>
        </w:rPr>
        <w:t>单位</w:t>
      </w:r>
      <w:r>
        <w:rPr>
          <w:rFonts w:ascii="Times New Roman" w:hAnsi="Times New Roman" w:eastAsia="仿宋_GB2312" w:cs="Times New Roman"/>
          <w:sz w:val="32"/>
          <w:szCs w:val="32"/>
        </w:rPr>
        <w:t>科技管理部门</w:t>
      </w:r>
      <w:r>
        <w:rPr>
          <w:rFonts w:hint="eastAsia" w:ascii="Times New Roman" w:hAnsi="Times New Roman" w:eastAsia="仿宋_GB2312" w:cs="Times New Roman"/>
          <w:sz w:val="32"/>
          <w:szCs w:val="32"/>
          <w:lang w:eastAsia="zh-CN"/>
        </w:rPr>
        <w:t>对审核通过的项目在系统进行提交，省外中国科学院</w:t>
      </w:r>
      <w:r>
        <w:rPr>
          <w:rFonts w:hint="eastAsia" w:ascii="Times New Roman" w:hAnsi="Times New Roman" w:eastAsia="仿宋_GB2312" w:cs="Times New Roman"/>
          <w:sz w:val="32"/>
          <w:szCs w:val="32"/>
          <w:lang w:val="en-US" w:eastAsia="zh-CN"/>
        </w:rPr>
        <w:t>院</w:t>
      </w:r>
      <w:r>
        <w:rPr>
          <w:rFonts w:ascii="Times New Roman" w:hAnsi="Times New Roman" w:eastAsia="仿宋_GB2312" w:cs="Times New Roman"/>
          <w:sz w:val="32"/>
          <w:szCs w:val="32"/>
        </w:rPr>
        <w:t>属</w:t>
      </w:r>
      <w:r>
        <w:rPr>
          <w:rFonts w:hint="eastAsia" w:ascii="Times New Roman" w:hAnsi="Times New Roman" w:eastAsia="仿宋_GB2312" w:cs="Times New Roman"/>
          <w:sz w:val="32"/>
          <w:szCs w:val="32"/>
          <w:lang w:val="en-US" w:eastAsia="zh-CN"/>
        </w:rPr>
        <w:t>科研</w:t>
      </w:r>
      <w:r>
        <w:rPr>
          <w:rFonts w:hint="eastAsia" w:ascii="Times New Roman" w:hAnsi="Times New Roman" w:eastAsia="仿宋_GB2312" w:cs="Times New Roman"/>
          <w:sz w:val="32"/>
          <w:szCs w:val="32"/>
          <w:lang w:eastAsia="zh-CN"/>
        </w:rPr>
        <w:t>单位申报项目由吉林省科学技术厅相关处（室）负责提交。</w:t>
      </w:r>
    </w:p>
    <w:p w14:paraId="367A2D7A">
      <w:pPr>
        <w:keepNext w:val="0"/>
        <w:keepLines w:val="0"/>
        <w:pageBreakBefore w:val="0"/>
        <w:numPr>
          <w:ilvl w:val="0"/>
          <w:numId w:val="0"/>
        </w:numPr>
        <w:kinsoku/>
        <w:wordWrap/>
        <w:overflowPunct/>
        <w:topLinePunct w:val="0"/>
        <w:autoSpaceDE/>
        <w:autoSpaceDN/>
        <w:bidi w:val="0"/>
        <w:adjustRightInd/>
        <w:snapToGrid/>
        <w:spacing w:line="20" w:lineRule="atLeast"/>
        <w:ind w:firstLine="640" w:firstLineChars="200"/>
        <w:jc w:val="both"/>
        <w:textAlignment w:val="auto"/>
        <w:rPr>
          <w:rFonts w:ascii="Times New Roman" w:hAnsi="Times New Roman" w:eastAsia="仿宋_GB2312" w:cs="Times New Roman"/>
          <w:sz w:val="32"/>
          <w:szCs w:val="32"/>
          <w:highlight w:val="none"/>
        </w:rPr>
      </w:pPr>
      <w:r>
        <w:rPr>
          <w:rFonts w:hint="eastAsia" w:ascii="Times New Roman" w:hAnsi="Times New Roman" w:eastAsia="仿宋_GB2312" w:cs="Times New Roman"/>
          <w:sz w:val="32"/>
          <w:szCs w:val="32"/>
          <w:highlight w:val="none"/>
          <w:lang w:val="en-US" w:eastAsia="zh-CN"/>
        </w:rPr>
        <w:t>（二）</w:t>
      </w:r>
      <w:r>
        <w:rPr>
          <w:rFonts w:hint="default" w:ascii="Times New Roman" w:hAnsi="Times New Roman" w:eastAsia="仿宋_GB2312" w:cs="Times New Roman"/>
          <w:sz w:val="32"/>
          <w:szCs w:val="32"/>
          <w:highlight w:val="none"/>
          <w:lang w:val="en-US" w:eastAsia="zh-CN"/>
        </w:rPr>
        <w:t>项目</w:t>
      </w:r>
      <w:r>
        <w:rPr>
          <w:rFonts w:ascii="Times New Roman" w:hAnsi="Times New Roman" w:eastAsia="仿宋_GB2312" w:cs="Times New Roman"/>
          <w:sz w:val="32"/>
          <w:szCs w:val="32"/>
          <w:highlight w:val="none"/>
        </w:rPr>
        <w:t>形式审查</w:t>
      </w:r>
    </w:p>
    <w:p w14:paraId="2A0A4F25">
      <w:pPr>
        <w:keepNext w:val="0"/>
        <w:keepLines w:val="0"/>
        <w:pageBreakBefore w:val="0"/>
        <w:numPr>
          <w:ilvl w:val="0"/>
          <w:numId w:val="0"/>
        </w:numPr>
        <w:kinsoku/>
        <w:wordWrap/>
        <w:overflowPunct/>
        <w:topLinePunct w:val="0"/>
        <w:autoSpaceDE/>
        <w:autoSpaceDN/>
        <w:bidi w:val="0"/>
        <w:adjustRightInd/>
        <w:snapToGrid/>
        <w:spacing w:line="20" w:lineRule="atLeast"/>
        <w:ind w:firstLine="640" w:firstLineChars="200"/>
        <w:jc w:val="both"/>
        <w:textAlignment w:val="auto"/>
        <w:rPr>
          <w:rFonts w:hint="default" w:ascii="Times New Roman" w:hAnsi="Times New Roman" w:eastAsia="仿宋_GB2312" w:cs="Times New Roman"/>
          <w:sz w:val="32"/>
          <w:szCs w:val="32"/>
          <w:highlight w:val="none"/>
          <w:lang w:val="en-US" w:eastAsia="zh-CN"/>
        </w:rPr>
      </w:pPr>
      <w:r>
        <w:rPr>
          <w:rFonts w:hint="eastAsia" w:ascii="Times New Roman" w:hAnsi="Times New Roman" w:eastAsia="仿宋_GB2312" w:cs="Times New Roman"/>
          <w:sz w:val="32"/>
          <w:szCs w:val="32"/>
          <w:highlight w:val="none"/>
          <w:lang w:val="en-US" w:eastAsia="zh-CN"/>
        </w:rPr>
        <w:t>吉林省科学技术厅</w:t>
      </w:r>
      <w:r>
        <w:rPr>
          <w:rFonts w:hint="eastAsia" w:ascii="Times New Roman" w:hAnsi="Times New Roman" w:eastAsia="仿宋_GB2312" w:cs="Times New Roman"/>
          <w:sz w:val="32"/>
          <w:szCs w:val="32"/>
        </w:rPr>
        <w:t>会同</w:t>
      </w:r>
      <w:r>
        <w:rPr>
          <w:rFonts w:hint="eastAsia" w:ascii="Times New Roman" w:hAnsi="Times New Roman" w:eastAsia="仿宋_GB2312" w:cs="Times New Roman"/>
          <w:sz w:val="32"/>
          <w:szCs w:val="32"/>
          <w:highlight w:val="none"/>
        </w:rPr>
        <w:t>中国科学院</w:t>
      </w:r>
      <w:r>
        <w:rPr>
          <w:rFonts w:hint="eastAsia" w:eastAsia="仿宋_GB2312" w:cs="Times New Roman"/>
          <w:sz w:val="32"/>
          <w:szCs w:val="32"/>
          <w:highlight w:val="none"/>
          <w:lang w:eastAsia="zh-CN"/>
        </w:rPr>
        <w:t>长春应用化学研究所</w:t>
      </w:r>
      <w:r>
        <w:rPr>
          <w:rFonts w:hint="eastAsia" w:ascii="Times New Roman" w:hAnsi="Times New Roman" w:eastAsia="仿宋_GB2312" w:cs="Times New Roman"/>
          <w:sz w:val="32"/>
          <w:szCs w:val="32"/>
          <w:highlight w:val="none"/>
          <w:lang w:val="en-US" w:eastAsia="zh-CN"/>
        </w:rPr>
        <w:t>根据项目榜单要求对申报项目进行形式审查。</w:t>
      </w:r>
    </w:p>
    <w:p w14:paraId="29C6FFDB">
      <w:pPr>
        <w:keepNext w:val="0"/>
        <w:keepLines w:val="0"/>
        <w:pageBreakBefore w:val="0"/>
        <w:numPr>
          <w:ilvl w:val="0"/>
          <w:numId w:val="0"/>
        </w:numPr>
        <w:kinsoku/>
        <w:wordWrap/>
        <w:overflowPunct/>
        <w:topLinePunct w:val="0"/>
        <w:autoSpaceDE/>
        <w:autoSpaceDN/>
        <w:bidi w:val="0"/>
        <w:adjustRightInd/>
        <w:snapToGrid/>
        <w:spacing w:line="20" w:lineRule="atLeast"/>
        <w:ind w:left="0" w:leftChars="0" w:firstLine="640" w:firstLineChars="200"/>
        <w:jc w:val="both"/>
        <w:textAlignment w:val="auto"/>
        <w:rPr>
          <w:rFonts w:hint="eastAsia" w:ascii="Times New Roman" w:hAnsi="Times New Roman" w:eastAsia="仿宋_GB2312" w:cs="Times New Roman"/>
          <w:sz w:val="32"/>
          <w:szCs w:val="32"/>
          <w:highlight w:val="none"/>
          <w:lang w:val="en-US" w:eastAsia="zh-CN"/>
        </w:rPr>
      </w:pPr>
      <w:r>
        <w:rPr>
          <w:rFonts w:hint="eastAsia" w:ascii="Times New Roman" w:hAnsi="Times New Roman" w:eastAsia="仿宋_GB2312" w:cs="Times New Roman"/>
          <w:kern w:val="2"/>
          <w:sz w:val="32"/>
          <w:szCs w:val="32"/>
          <w:highlight w:val="none"/>
          <w:lang w:val="en-US" w:eastAsia="zh-CN" w:bidi="ar-SA"/>
        </w:rPr>
        <w:t>（三）</w:t>
      </w:r>
      <w:r>
        <w:rPr>
          <w:rFonts w:ascii="Times New Roman" w:hAnsi="Times New Roman" w:eastAsia="仿宋_GB2312" w:cs="Times New Roman"/>
          <w:sz w:val="32"/>
          <w:szCs w:val="32"/>
          <w:highlight w:val="none"/>
        </w:rPr>
        <w:t>项目</w:t>
      </w:r>
      <w:r>
        <w:rPr>
          <w:rFonts w:hint="eastAsia" w:ascii="Times New Roman" w:hAnsi="Times New Roman" w:eastAsia="仿宋_GB2312" w:cs="Times New Roman"/>
          <w:sz w:val="32"/>
          <w:szCs w:val="32"/>
          <w:highlight w:val="none"/>
          <w:lang w:eastAsia="zh-CN"/>
        </w:rPr>
        <w:t>评审</w:t>
      </w:r>
      <w:r>
        <w:rPr>
          <w:rFonts w:hint="eastAsia" w:ascii="Times New Roman" w:hAnsi="Times New Roman" w:eastAsia="仿宋_GB2312" w:cs="Times New Roman"/>
          <w:sz w:val="32"/>
          <w:szCs w:val="32"/>
          <w:highlight w:val="none"/>
          <w:lang w:val="en-US" w:eastAsia="zh-CN"/>
        </w:rPr>
        <w:t>和考察</w:t>
      </w:r>
    </w:p>
    <w:p w14:paraId="5AA30282">
      <w:pPr>
        <w:keepNext w:val="0"/>
        <w:keepLines w:val="0"/>
        <w:pageBreakBefore w:val="0"/>
        <w:widowControl w:val="0"/>
        <w:numPr>
          <w:ilvl w:val="0"/>
          <w:numId w:val="0"/>
        </w:numPr>
        <w:kinsoku/>
        <w:wordWrap/>
        <w:overflowPunct/>
        <w:topLinePunct w:val="0"/>
        <w:autoSpaceDE/>
        <w:autoSpaceDN/>
        <w:bidi w:val="0"/>
        <w:adjustRightInd/>
        <w:snapToGrid/>
        <w:spacing w:line="20" w:lineRule="atLeast"/>
        <w:ind w:firstLine="640" w:firstLineChars="200"/>
        <w:jc w:val="both"/>
        <w:textAlignment w:val="auto"/>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eastAsia="zh-CN"/>
        </w:rPr>
        <w:t>吉林省科学技术厅</w:t>
      </w:r>
      <w:r>
        <w:rPr>
          <w:rFonts w:hint="eastAsia" w:ascii="Times New Roman" w:hAnsi="Times New Roman" w:eastAsia="仿宋_GB2312" w:cs="Times New Roman"/>
          <w:sz w:val="32"/>
          <w:szCs w:val="32"/>
        </w:rPr>
        <w:t>会同</w:t>
      </w:r>
      <w:r>
        <w:rPr>
          <w:rFonts w:hint="eastAsia" w:ascii="Times New Roman" w:hAnsi="Times New Roman" w:eastAsia="仿宋_GB2312" w:cs="Times New Roman"/>
          <w:sz w:val="32"/>
          <w:szCs w:val="32"/>
          <w:highlight w:val="none"/>
        </w:rPr>
        <w:t>中国科学院</w:t>
      </w:r>
      <w:r>
        <w:rPr>
          <w:rFonts w:hint="eastAsia" w:eastAsia="仿宋_GB2312" w:cs="Times New Roman"/>
          <w:sz w:val="32"/>
          <w:szCs w:val="32"/>
          <w:highlight w:val="none"/>
          <w:lang w:eastAsia="zh-CN"/>
        </w:rPr>
        <w:t>长春应用化学研究所</w:t>
      </w:r>
      <w:r>
        <w:rPr>
          <w:rFonts w:hint="eastAsia" w:ascii="Times New Roman" w:hAnsi="Times New Roman" w:eastAsia="仿宋_GB2312" w:cs="Times New Roman"/>
          <w:sz w:val="32"/>
          <w:szCs w:val="32"/>
          <w:lang w:val="en-US" w:eastAsia="zh-CN"/>
        </w:rPr>
        <w:t>联合发榜单位，</w:t>
      </w:r>
      <w:r>
        <w:rPr>
          <w:rFonts w:hint="default" w:ascii="Times New Roman" w:hAnsi="Times New Roman" w:eastAsia="仿宋_GB2312" w:cs="Times New Roman"/>
          <w:sz w:val="32"/>
          <w:szCs w:val="32"/>
          <w:lang w:val="en-US" w:eastAsia="zh-CN"/>
        </w:rPr>
        <w:t>根据项目领域</w:t>
      </w:r>
      <w:r>
        <w:rPr>
          <w:rFonts w:hint="eastAsia" w:ascii="Times New Roman" w:hAnsi="Times New Roman" w:eastAsia="仿宋_GB2312" w:cs="Times New Roman"/>
          <w:sz w:val="32"/>
          <w:szCs w:val="32"/>
          <w:lang w:val="en-US" w:eastAsia="zh-CN"/>
        </w:rPr>
        <w:t>组织专家</w:t>
      </w:r>
      <w:r>
        <w:rPr>
          <w:rFonts w:hint="default" w:ascii="Times New Roman" w:hAnsi="Times New Roman" w:eastAsia="仿宋_GB2312" w:cs="Times New Roman"/>
          <w:sz w:val="32"/>
          <w:szCs w:val="32"/>
          <w:lang w:val="en-US" w:eastAsia="zh-CN"/>
        </w:rPr>
        <w:t>对</w:t>
      </w:r>
      <w:r>
        <w:rPr>
          <w:rFonts w:hint="eastAsia" w:ascii="Times New Roman" w:hAnsi="Times New Roman" w:eastAsia="仿宋_GB2312" w:cs="Times New Roman"/>
          <w:sz w:val="32"/>
          <w:szCs w:val="32"/>
          <w:lang w:val="en-US" w:eastAsia="zh-CN"/>
        </w:rPr>
        <w:t>通过形式审查</w:t>
      </w:r>
      <w:r>
        <w:rPr>
          <w:rFonts w:hint="default" w:ascii="Times New Roman" w:hAnsi="Times New Roman" w:eastAsia="仿宋_GB2312" w:cs="Times New Roman"/>
          <w:sz w:val="32"/>
          <w:szCs w:val="32"/>
          <w:lang w:val="en-US" w:eastAsia="zh-CN"/>
        </w:rPr>
        <w:t>的项目</w:t>
      </w:r>
      <w:r>
        <w:rPr>
          <w:rFonts w:ascii="Times New Roman" w:hAnsi="Times New Roman" w:eastAsia="仿宋_GB2312" w:cs="Times New Roman"/>
          <w:sz w:val="32"/>
          <w:szCs w:val="32"/>
        </w:rPr>
        <w:t>开展评审论证</w:t>
      </w: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lang w:val="en-US" w:eastAsia="zh-CN"/>
        </w:rPr>
        <w:t>一般采用会议评审方式，根据专家评审意见确定拟立项名单，并视情况</w:t>
      </w:r>
      <w:r>
        <w:rPr>
          <w:rFonts w:ascii="Times New Roman" w:hAnsi="Times New Roman" w:eastAsia="仿宋_GB2312" w:cs="Times New Roman"/>
          <w:sz w:val="32"/>
          <w:szCs w:val="32"/>
          <w:highlight w:val="none"/>
        </w:rPr>
        <w:t>进行现场考察</w:t>
      </w:r>
      <w:r>
        <w:rPr>
          <w:rFonts w:hint="eastAsia" w:ascii="Times New Roman" w:hAnsi="Times New Roman" w:eastAsia="仿宋_GB2312" w:cs="Times New Roman"/>
          <w:sz w:val="32"/>
          <w:szCs w:val="32"/>
          <w:highlight w:val="none"/>
          <w:lang w:eastAsia="zh-CN"/>
        </w:rPr>
        <w:t>。</w:t>
      </w:r>
      <w:r>
        <w:rPr>
          <w:rFonts w:hint="eastAsia" w:ascii="Times New Roman" w:hAnsi="Times New Roman" w:eastAsia="仿宋_GB2312" w:cs="Times New Roman"/>
          <w:sz w:val="32"/>
          <w:szCs w:val="32"/>
          <w:lang w:val="en-US" w:eastAsia="zh-CN"/>
        </w:rPr>
        <w:t>具体方式和流程根据实际工作情况研究确定。</w:t>
      </w:r>
    </w:p>
    <w:p w14:paraId="77F1DF2E">
      <w:pPr>
        <w:keepNext w:val="0"/>
        <w:keepLines w:val="0"/>
        <w:pageBreakBefore w:val="0"/>
        <w:widowControl w:val="0"/>
        <w:numPr>
          <w:ilvl w:val="0"/>
          <w:numId w:val="0"/>
        </w:numPr>
        <w:kinsoku/>
        <w:wordWrap/>
        <w:overflowPunct/>
        <w:topLinePunct w:val="0"/>
        <w:autoSpaceDE/>
        <w:autoSpaceDN/>
        <w:bidi w:val="0"/>
        <w:adjustRightInd/>
        <w:snapToGrid/>
        <w:spacing w:line="20" w:lineRule="atLeast"/>
        <w:ind w:firstLine="640" w:firstLineChars="200"/>
        <w:jc w:val="both"/>
        <w:textAlignment w:val="auto"/>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kern w:val="2"/>
          <w:sz w:val="32"/>
          <w:szCs w:val="32"/>
          <w:lang w:val="en-US" w:eastAsia="zh-CN" w:bidi="ar-SA"/>
        </w:rPr>
        <w:t>（四）</w:t>
      </w:r>
      <w:r>
        <w:rPr>
          <w:rFonts w:hint="eastAsia" w:ascii="Times New Roman" w:hAnsi="Times New Roman" w:eastAsia="仿宋_GB2312" w:cs="Times New Roman"/>
          <w:sz w:val="32"/>
          <w:szCs w:val="32"/>
          <w:lang w:val="en-US" w:eastAsia="zh-CN"/>
        </w:rPr>
        <w:t>榜单对接</w:t>
      </w:r>
    </w:p>
    <w:p w14:paraId="1FB94143">
      <w:pPr>
        <w:keepNext w:val="0"/>
        <w:keepLines w:val="0"/>
        <w:pageBreakBefore w:val="0"/>
        <w:widowControl w:val="0"/>
        <w:numPr>
          <w:ilvl w:val="0"/>
          <w:numId w:val="0"/>
        </w:numPr>
        <w:kinsoku/>
        <w:wordWrap/>
        <w:overflowPunct/>
        <w:topLinePunct w:val="0"/>
        <w:autoSpaceDE/>
        <w:autoSpaceDN/>
        <w:bidi w:val="0"/>
        <w:adjustRightInd/>
        <w:snapToGrid/>
        <w:spacing w:line="20" w:lineRule="atLeast"/>
        <w:ind w:firstLine="640" w:firstLineChars="0"/>
        <w:jc w:val="both"/>
        <w:textAlignment w:val="auto"/>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吉林省科学技术厅将评审论证得分最高揭榜单位推荐至发榜单位，发榜单位、揭榜单位协商一致后签订合同，</w:t>
      </w:r>
      <w:r>
        <w:rPr>
          <w:rFonts w:hint="eastAsia" w:ascii="Times New Roman" w:hAnsi="Times New Roman" w:eastAsia="仿宋_GB2312" w:cs="Times New Roman"/>
          <w:sz w:val="32"/>
          <w:szCs w:val="32"/>
          <w:u w:val="none"/>
          <w:lang w:val="en-US" w:eastAsia="zh-CN"/>
        </w:rPr>
        <w:t>明确各方责任、义务、知识产权归属和</w:t>
      </w:r>
      <w:r>
        <w:rPr>
          <w:rFonts w:hint="eastAsia" w:eastAsia="仿宋_GB2312" w:cs="Times New Roman"/>
          <w:sz w:val="32"/>
          <w:szCs w:val="32"/>
          <w:u w:val="none"/>
          <w:lang w:val="en-US" w:eastAsia="zh-CN"/>
        </w:rPr>
        <w:t>发榜单位配套</w:t>
      </w:r>
      <w:r>
        <w:rPr>
          <w:rFonts w:hint="eastAsia" w:ascii="Times New Roman" w:hAnsi="Times New Roman" w:eastAsia="仿宋_GB2312" w:cs="Times New Roman"/>
          <w:sz w:val="32"/>
          <w:szCs w:val="32"/>
          <w:u w:val="none"/>
          <w:lang w:val="en-US" w:eastAsia="zh-CN"/>
        </w:rPr>
        <w:t>资金分配</w:t>
      </w:r>
      <w:r>
        <w:rPr>
          <w:rFonts w:hint="eastAsia" w:eastAsia="仿宋_GB2312" w:cs="Times New Roman"/>
          <w:sz w:val="32"/>
          <w:szCs w:val="32"/>
          <w:u w:val="none"/>
          <w:lang w:val="en-US" w:eastAsia="zh-CN"/>
        </w:rPr>
        <w:t>拨付</w:t>
      </w:r>
      <w:r>
        <w:rPr>
          <w:rFonts w:hint="eastAsia" w:ascii="Times New Roman" w:hAnsi="Times New Roman" w:eastAsia="仿宋_GB2312" w:cs="Times New Roman"/>
          <w:sz w:val="32"/>
          <w:szCs w:val="32"/>
          <w:u w:val="none"/>
          <w:lang w:val="en-US" w:eastAsia="zh-CN"/>
        </w:rPr>
        <w:t>等内容。协商未达成一致的，发榜单位可与得分前三名的其它揭榜单位</w:t>
      </w:r>
      <w:r>
        <w:rPr>
          <w:rFonts w:hint="eastAsia" w:eastAsia="仿宋_GB2312" w:cs="Times New Roman"/>
          <w:sz w:val="32"/>
          <w:szCs w:val="32"/>
          <w:u w:val="none"/>
          <w:lang w:val="en-US" w:eastAsia="zh-CN"/>
        </w:rPr>
        <w:t>依次</w:t>
      </w:r>
      <w:r>
        <w:rPr>
          <w:rFonts w:hint="eastAsia" w:ascii="Times New Roman" w:hAnsi="Times New Roman" w:eastAsia="仿宋_GB2312" w:cs="Times New Roman"/>
          <w:sz w:val="32"/>
          <w:szCs w:val="32"/>
          <w:lang w:val="en-US" w:eastAsia="zh-CN"/>
        </w:rPr>
        <w:t>对接洽谈，仍未达成一致的，视同揭榜失败，不予立项支持。</w:t>
      </w:r>
    </w:p>
    <w:p w14:paraId="05435BEB">
      <w:pPr>
        <w:keepNext w:val="0"/>
        <w:keepLines w:val="0"/>
        <w:pageBreakBefore w:val="0"/>
        <w:numPr>
          <w:ilvl w:val="0"/>
          <w:numId w:val="0"/>
        </w:numPr>
        <w:kinsoku/>
        <w:wordWrap/>
        <w:overflowPunct/>
        <w:topLinePunct w:val="0"/>
        <w:autoSpaceDE/>
        <w:autoSpaceDN/>
        <w:bidi w:val="0"/>
        <w:adjustRightInd/>
        <w:snapToGrid/>
        <w:spacing w:line="20" w:lineRule="atLeast"/>
        <w:ind w:left="0" w:leftChars="0" w:firstLine="640" w:firstLineChars="200"/>
        <w:jc w:val="both"/>
        <w:textAlignment w:val="auto"/>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kern w:val="2"/>
          <w:sz w:val="32"/>
          <w:szCs w:val="32"/>
          <w:lang w:val="en-US" w:eastAsia="zh-CN" w:bidi="ar-SA"/>
        </w:rPr>
        <w:t>（五）</w:t>
      </w:r>
      <w:r>
        <w:rPr>
          <w:rFonts w:hint="eastAsia" w:ascii="Times New Roman" w:hAnsi="Times New Roman" w:eastAsia="仿宋_GB2312" w:cs="Times New Roman"/>
          <w:sz w:val="32"/>
          <w:szCs w:val="32"/>
          <w:lang w:val="en-US" w:eastAsia="zh-CN"/>
        </w:rPr>
        <w:t>立项</w:t>
      </w:r>
      <w:r>
        <w:rPr>
          <w:rFonts w:hint="default" w:ascii="Times New Roman" w:hAnsi="Times New Roman" w:eastAsia="仿宋_GB2312" w:cs="Times New Roman"/>
          <w:sz w:val="32"/>
          <w:szCs w:val="32"/>
          <w:lang w:val="en-US" w:eastAsia="zh-CN"/>
        </w:rPr>
        <w:t>公示</w:t>
      </w:r>
    </w:p>
    <w:p w14:paraId="2EC95F16">
      <w:pPr>
        <w:keepNext w:val="0"/>
        <w:keepLines w:val="0"/>
        <w:pageBreakBefore w:val="0"/>
        <w:widowControl w:val="0"/>
        <w:numPr>
          <w:ilvl w:val="0"/>
          <w:numId w:val="0"/>
        </w:numPr>
        <w:kinsoku/>
        <w:wordWrap/>
        <w:overflowPunct/>
        <w:topLinePunct w:val="0"/>
        <w:autoSpaceDE/>
        <w:autoSpaceDN/>
        <w:bidi w:val="0"/>
        <w:adjustRightInd/>
        <w:snapToGrid/>
        <w:spacing w:line="20" w:lineRule="atLeast"/>
        <w:ind w:firstLine="640" w:firstLineChars="200"/>
        <w:jc w:val="both"/>
        <w:textAlignment w:val="auto"/>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对发榜单位、揭榜单位成功签订合同的项目，</w:t>
      </w:r>
      <w:r>
        <w:rPr>
          <w:rFonts w:ascii="Times New Roman" w:hAnsi="Times New Roman" w:eastAsia="仿宋_GB2312" w:cs="Times New Roman"/>
          <w:sz w:val="32"/>
          <w:szCs w:val="32"/>
        </w:rPr>
        <w:t>经</w:t>
      </w:r>
      <w:r>
        <w:rPr>
          <w:rFonts w:hint="eastAsia" w:ascii="Times New Roman" w:hAnsi="Times New Roman" w:eastAsia="仿宋_GB2312" w:cs="Times New Roman"/>
          <w:sz w:val="32"/>
          <w:szCs w:val="32"/>
          <w:lang w:val="en-US" w:eastAsia="zh-CN"/>
        </w:rPr>
        <w:t>吉林省科学技术厅党组会议审议通过</w:t>
      </w:r>
      <w:r>
        <w:rPr>
          <w:rFonts w:hint="default" w:ascii="Times New Roman" w:hAnsi="Times New Roman" w:eastAsia="仿宋_GB2312" w:cs="Times New Roman"/>
          <w:sz w:val="32"/>
          <w:szCs w:val="32"/>
          <w:lang w:val="en-US" w:eastAsia="zh-CN"/>
        </w:rPr>
        <w:t>后</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lang w:val="en-US" w:eastAsia="zh-CN"/>
        </w:rPr>
        <w:t>在吉林省科学技术厅网站对拟支持项目清单面向社会公示，同时委托</w:t>
      </w:r>
      <w:r>
        <w:rPr>
          <w:rFonts w:hint="eastAsia" w:ascii="Times New Roman" w:hAnsi="Times New Roman" w:eastAsia="仿宋_GB2312" w:cs="Times New Roman"/>
          <w:sz w:val="32"/>
          <w:szCs w:val="32"/>
          <w:highlight w:val="none"/>
        </w:rPr>
        <w:t>中国科学院</w:t>
      </w:r>
      <w:r>
        <w:rPr>
          <w:rFonts w:hint="eastAsia" w:eastAsia="仿宋_GB2312" w:cs="Times New Roman"/>
          <w:sz w:val="32"/>
          <w:szCs w:val="32"/>
          <w:highlight w:val="none"/>
          <w:lang w:eastAsia="zh-CN"/>
        </w:rPr>
        <w:t>长春应用化学研究所</w:t>
      </w:r>
      <w:r>
        <w:rPr>
          <w:rFonts w:hint="eastAsia" w:ascii="Times New Roman" w:hAnsi="Times New Roman" w:eastAsia="仿宋_GB2312" w:cs="Times New Roman"/>
          <w:sz w:val="32"/>
          <w:szCs w:val="32"/>
          <w:lang w:val="en-US" w:eastAsia="zh-CN"/>
        </w:rPr>
        <w:t>在中国科学院系统公示。</w:t>
      </w:r>
      <w:r>
        <w:rPr>
          <w:rFonts w:hint="default" w:ascii="Times New Roman" w:hAnsi="Times New Roman" w:eastAsia="仿宋_GB2312" w:cs="Times New Roman"/>
          <w:sz w:val="32"/>
          <w:szCs w:val="32"/>
        </w:rPr>
        <w:t>公示期</w:t>
      </w:r>
      <w:r>
        <w:rPr>
          <w:rFonts w:hint="eastAsia" w:ascii="Times New Roman" w:hAnsi="Times New Roman" w:eastAsia="仿宋_GB2312" w:cs="Times New Roman"/>
          <w:sz w:val="32"/>
          <w:szCs w:val="32"/>
          <w:lang w:val="en-US" w:eastAsia="zh-CN"/>
        </w:rPr>
        <w:t>不少于5</w:t>
      </w:r>
      <w:r>
        <w:rPr>
          <w:rFonts w:hint="default" w:ascii="Times New Roman" w:hAnsi="Times New Roman" w:eastAsia="仿宋_GB2312" w:cs="Times New Roman"/>
          <w:sz w:val="32"/>
          <w:szCs w:val="32"/>
          <w:lang w:val="en-US" w:eastAsia="zh-CN"/>
        </w:rPr>
        <w:t>个工作日</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lang w:val="en-US" w:eastAsia="zh-CN"/>
        </w:rPr>
        <w:t>对公示有异议的项目，由吉林省科学技术厅</w:t>
      </w:r>
      <w:r>
        <w:rPr>
          <w:rFonts w:hint="eastAsia" w:eastAsia="仿宋_GB2312" w:cs="Times New Roman"/>
          <w:sz w:val="32"/>
          <w:szCs w:val="32"/>
          <w:lang w:val="en-US" w:eastAsia="zh-CN"/>
        </w:rPr>
        <w:t>牵头</w:t>
      </w:r>
      <w:r>
        <w:rPr>
          <w:rFonts w:hint="eastAsia" w:ascii="Times New Roman" w:hAnsi="Times New Roman" w:eastAsia="仿宋_GB2312" w:cs="Times New Roman"/>
          <w:sz w:val="32"/>
          <w:szCs w:val="32"/>
          <w:lang w:val="en-US" w:eastAsia="zh-CN"/>
        </w:rPr>
        <w:t>组织开展调查核实，并提出处理意见。</w:t>
      </w:r>
    </w:p>
    <w:p w14:paraId="55E9D0FF">
      <w:pPr>
        <w:keepNext w:val="0"/>
        <w:keepLines w:val="0"/>
        <w:pageBreakBefore w:val="0"/>
        <w:widowControl w:val="0"/>
        <w:numPr>
          <w:ilvl w:val="0"/>
          <w:numId w:val="0"/>
        </w:numPr>
        <w:kinsoku/>
        <w:wordWrap/>
        <w:overflowPunct/>
        <w:topLinePunct w:val="0"/>
        <w:autoSpaceDE/>
        <w:autoSpaceDN/>
        <w:bidi w:val="0"/>
        <w:adjustRightInd/>
        <w:snapToGrid/>
        <w:spacing w:line="20" w:lineRule="atLeast"/>
        <w:ind w:firstLine="640" w:firstLineChars="200"/>
        <w:jc w:val="both"/>
        <w:textAlignment w:val="auto"/>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w:t>
      </w:r>
      <w:r>
        <w:rPr>
          <w:rFonts w:hint="eastAsia" w:eastAsia="仿宋_GB2312" w:cs="Times New Roman"/>
          <w:sz w:val="32"/>
          <w:szCs w:val="32"/>
          <w:lang w:val="en-US" w:eastAsia="zh-CN"/>
        </w:rPr>
        <w:t>六</w:t>
      </w:r>
      <w:r>
        <w:rPr>
          <w:rFonts w:hint="eastAsia" w:ascii="Times New Roman" w:hAnsi="Times New Roman" w:eastAsia="仿宋_GB2312" w:cs="Times New Roman"/>
          <w:sz w:val="32"/>
          <w:szCs w:val="32"/>
          <w:lang w:val="en-US" w:eastAsia="zh-CN"/>
        </w:rPr>
        <w:t>）签订任务书</w:t>
      </w:r>
    </w:p>
    <w:p w14:paraId="502130AD">
      <w:pPr>
        <w:keepNext w:val="0"/>
        <w:keepLines w:val="0"/>
        <w:pageBreakBefore w:val="0"/>
        <w:widowControl w:val="0"/>
        <w:numPr>
          <w:ilvl w:val="0"/>
          <w:numId w:val="0"/>
        </w:numPr>
        <w:kinsoku/>
        <w:wordWrap/>
        <w:overflowPunct/>
        <w:topLinePunct w:val="0"/>
        <w:autoSpaceDE/>
        <w:autoSpaceDN/>
        <w:bidi w:val="0"/>
        <w:adjustRightInd/>
        <w:snapToGrid/>
        <w:spacing w:line="20" w:lineRule="atLeast"/>
        <w:ind w:firstLine="640" w:firstLineChars="200"/>
        <w:jc w:val="both"/>
        <w:textAlignment w:val="auto"/>
        <w:rPr>
          <w:rFonts w:hint="default" w:ascii="Times New Roman" w:hAnsi="Times New Roman" w:eastAsia="仿宋_GB2312" w:cs="Times New Roman"/>
          <w:sz w:val="32"/>
          <w:szCs w:val="32"/>
          <w:lang w:val="en-US" w:eastAsia="zh-CN"/>
        </w:rPr>
      </w:pPr>
      <w:r>
        <w:rPr>
          <w:rFonts w:hint="eastAsia" w:eastAsia="仿宋_GB2312" w:cs="Times New Roman"/>
          <w:sz w:val="32"/>
          <w:szCs w:val="32"/>
          <w:lang w:val="en-US" w:eastAsia="zh-CN"/>
        </w:rPr>
        <w:t>由</w:t>
      </w:r>
      <w:r>
        <w:rPr>
          <w:rFonts w:hint="eastAsia" w:ascii="Times New Roman" w:hAnsi="Times New Roman" w:eastAsia="仿宋_GB2312" w:cs="Times New Roman"/>
          <w:sz w:val="32"/>
          <w:szCs w:val="32"/>
          <w:lang w:val="en-US" w:eastAsia="zh-CN"/>
        </w:rPr>
        <w:t>吉林省科学技术厅</w:t>
      </w:r>
      <w:r>
        <w:rPr>
          <w:rFonts w:hint="eastAsia" w:eastAsia="仿宋_GB2312" w:cs="Times New Roman"/>
          <w:sz w:val="32"/>
          <w:szCs w:val="32"/>
          <w:lang w:val="en-US" w:eastAsia="zh-CN"/>
        </w:rPr>
        <w:t>与</w:t>
      </w:r>
      <w:r>
        <w:rPr>
          <w:rFonts w:hint="eastAsia" w:ascii="Times New Roman" w:hAnsi="Times New Roman" w:eastAsia="仿宋_GB2312" w:cs="Times New Roman"/>
          <w:sz w:val="32"/>
          <w:szCs w:val="32"/>
          <w:lang w:val="en-US" w:eastAsia="zh-CN"/>
        </w:rPr>
        <w:t>揭榜单位、发榜单位签订计划项目任务书，揭榜单位</w:t>
      </w:r>
      <w:r>
        <w:rPr>
          <w:rFonts w:hint="eastAsia" w:eastAsia="仿宋_GB2312" w:cs="Times New Roman"/>
          <w:sz w:val="32"/>
          <w:szCs w:val="32"/>
          <w:lang w:val="en-US" w:eastAsia="zh-CN"/>
        </w:rPr>
        <w:t>会同</w:t>
      </w:r>
      <w:r>
        <w:rPr>
          <w:rFonts w:hint="eastAsia" w:ascii="Times New Roman" w:hAnsi="Times New Roman" w:eastAsia="仿宋_GB2312" w:cs="Times New Roman"/>
          <w:sz w:val="32"/>
          <w:szCs w:val="32"/>
          <w:lang w:val="en-US" w:eastAsia="zh-CN"/>
        </w:rPr>
        <w:t>发榜单位按任务书要求组织实施项目。</w:t>
      </w:r>
    </w:p>
    <w:p w14:paraId="29829F96">
      <w:pPr>
        <w:keepNext w:val="0"/>
        <w:keepLines w:val="0"/>
        <w:pageBreakBefore w:val="0"/>
        <w:kinsoku/>
        <w:wordWrap/>
        <w:overflowPunct/>
        <w:topLinePunct w:val="0"/>
        <w:autoSpaceDE/>
        <w:autoSpaceDN/>
        <w:bidi w:val="0"/>
        <w:adjustRightInd/>
        <w:snapToGrid/>
        <w:spacing w:line="20" w:lineRule="atLeast"/>
        <w:jc w:val="center"/>
        <w:textAlignment w:val="auto"/>
        <w:rPr>
          <w:rFonts w:ascii="Times New Roman" w:hAnsi="Times New Roman" w:eastAsia="黑体" w:cs="Times New Roman"/>
          <w:b/>
          <w:bCs/>
          <w:sz w:val="32"/>
          <w:szCs w:val="32"/>
        </w:rPr>
      </w:pPr>
      <w:r>
        <w:rPr>
          <w:rFonts w:ascii="Times New Roman" w:hAnsi="Times New Roman" w:eastAsia="黑体" w:cs="Times New Roman"/>
          <w:b w:val="0"/>
          <w:bCs w:val="0"/>
          <w:sz w:val="32"/>
          <w:szCs w:val="32"/>
        </w:rPr>
        <w:t>第</w:t>
      </w:r>
      <w:r>
        <w:rPr>
          <w:rFonts w:hint="eastAsia" w:eastAsia="黑体" w:cs="Times New Roman"/>
          <w:b w:val="0"/>
          <w:bCs w:val="0"/>
          <w:sz w:val="32"/>
          <w:szCs w:val="32"/>
          <w:lang w:eastAsia="zh-CN"/>
        </w:rPr>
        <w:t>五</w:t>
      </w:r>
      <w:r>
        <w:rPr>
          <w:rFonts w:ascii="Times New Roman" w:hAnsi="Times New Roman" w:eastAsia="黑体" w:cs="Times New Roman"/>
          <w:b w:val="0"/>
          <w:bCs w:val="0"/>
          <w:sz w:val="32"/>
          <w:szCs w:val="32"/>
        </w:rPr>
        <w:t xml:space="preserve">章  </w:t>
      </w:r>
      <w:r>
        <w:rPr>
          <w:rFonts w:hint="eastAsia" w:ascii="Times New Roman" w:hAnsi="Times New Roman" w:eastAsia="黑体" w:cs="Times New Roman"/>
          <w:b w:val="0"/>
          <w:bCs w:val="0"/>
          <w:sz w:val="32"/>
          <w:szCs w:val="32"/>
          <w:lang w:eastAsia="zh-CN"/>
        </w:rPr>
        <w:t>项目</w:t>
      </w:r>
      <w:r>
        <w:rPr>
          <w:rFonts w:ascii="Times New Roman" w:hAnsi="Times New Roman" w:eastAsia="黑体" w:cs="Times New Roman"/>
          <w:b w:val="0"/>
          <w:bCs w:val="0"/>
          <w:sz w:val="32"/>
          <w:szCs w:val="32"/>
        </w:rPr>
        <w:t>验收</w:t>
      </w:r>
    </w:p>
    <w:p w14:paraId="01A5AA85">
      <w:pPr>
        <w:keepNext w:val="0"/>
        <w:keepLines w:val="0"/>
        <w:pageBreakBefore w:val="0"/>
        <w:numPr>
          <w:ilvl w:val="0"/>
          <w:numId w:val="0"/>
        </w:numPr>
        <w:kinsoku/>
        <w:wordWrap/>
        <w:overflowPunct/>
        <w:topLinePunct w:val="0"/>
        <w:autoSpaceDE/>
        <w:autoSpaceDN/>
        <w:bidi w:val="0"/>
        <w:adjustRightInd/>
        <w:snapToGrid/>
        <w:spacing w:line="20" w:lineRule="atLeast"/>
        <w:ind w:left="0" w:leftChars="0" w:firstLine="643" w:firstLineChars="200"/>
        <w:jc w:val="both"/>
        <w:textAlignment w:val="auto"/>
        <w:rPr>
          <w:rFonts w:hint="default" w:ascii="Times New Roman" w:hAnsi="Times New Roman" w:eastAsia="仿宋_GB2312" w:cs="Times New Roman"/>
          <w:b w:val="0"/>
          <w:bCs w:val="0"/>
          <w:sz w:val="32"/>
          <w:szCs w:val="32"/>
          <w:lang w:val="en-US" w:eastAsia="zh-CN"/>
        </w:rPr>
      </w:pPr>
      <w:r>
        <w:rPr>
          <w:rFonts w:hint="eastAsia" w:ascii="仿宋_GB2312" w:hAnsi="仿宋_GB2312" w:eastAsia="仿宋_GB2312" w:cs="仿宋_GB2312"/>
          <w:b/>
          <w:kern w:val="2"/>
          <w:sz w:val="32"/>
          <w:szCs w:val="32"/>
          <w:lang w:val="en-US" w:eastAsia="zh-CN" w:bidi="ar-SA"/>
        </w:rPr>
        <w:t>第十五条</w:t>
      </w:r>
      <w:r>
        <w:rPr>
          <w:rFonts w:hint="eastAsia" w:ascii="黑体" w:hAnsi="宋体" w:eastAsia="黑体" w:cs="Times New Roman"/>
          <w:b/>
          <w:kern w:val="2"/>
          <w:sz w:val="32"/>
          <w:szCs w:val="32"/>
          <w:lang w:val="en-US" w:eastAsia="zh-CN" w:bidi="ar-SA"/>
        </w:rPr>
        <w:t xml:space="preserve">  </w:t>
      </w:r>
      <w:r>
        <w:rPr>
          <w:rFonts w:ascii="Times New Roman" w:hAnsi="Times New Roman" w:eastAsia="仿宋_GB2312" w:cs="Times New Roman"/>
          <w:sz w:val="32"/>
          <w:szCs w:val="32"/>
        </w:rPr>
        <w:t>项目承担单位</w:t>
      </w:r>
      <w:r>
        <w:rPr>
          <w:rFonts w:hint="eastAsia" w:eastAsia="仿宋_GB2312" w:cs="Times New Roman"/>
          <w:sz w:val="32"/>
          <w:szCs w:val="32"/>
          <w:lang w:eastAsia="zh-CN"/>
        </w:rPr>
        <w:t>（揭榜单位）</w:t>
      </w:r>
      <w:r>
        <w:rPr>
          <w:rFonts w:hint="eastAsia" w:ascii="Times New Roman" w:hAnsi="Times New Roman" w:eastAsia="仿宋_GB2312" w:cs="Times New Roman"/>
          <w:b w:val="0"/>
          <w:bCs w:val="0"/>
          <w:sz w:val="32"/>
          <w:szCs w:val="32"/>
          <w:lang w:val="en-US" w:eastAsia="zh-CN"/>
        </w:rPr>
        <w:t>应在项目执行期满3个月以内，在</w:t>
      </w:r>
      <w:r>
        <w:rPr>
          <w:rFonts w:hint="eastAsia" w:ascii="Times New Roman" w:hAnsi="Times New Roman" w:eastAsia="仿宋_GB2312" w:cs="Times New Roman"/>
          <w:sz w:val="32"/>
          <w:szCs w:val="32"/>
          <w:lang w:val="en-US" w:eastAsia="zh-CN"/>
        </w:rPr>
        <w:t>吉林省科技计划项目管理信息</w:t>
      </w:r>
      <w:r>
        <w:rPr>
          <w:rFonts w:hint="default" w:ascii="Times New Roman" w:hAnsi="Times New Roman" w:eastAsia="仿宋_GB2312" w:cs="Times New Roman"/>
          <w:sz w:val="32"/>
          <w:szCs w:val="32"/>
          <w:lang w:val="en-US" w:eastAsia="zh-CN"/>
        </w:rPr>
        <w:t>系统</w:t>
      </w:r>
      <w:r>
        <w:rPr>
          <w:rFonts w:hint="eastAsia" w:ascii="Times New Roman" w:hAnsi="Times New Roman" w:eastAsia="仿宋_GB2312" w:cs="Times New Roman"/>
          <w:sz w:val="32"/>
          <w:szCs w:val="32"/>
          <w:lang w:val="en-US" w:eastAsia="zh-CN"/>
        </w:rPr>
        <w:t>上提交</w:t>
      </w:r>
      <w:r>
        <w:rPr>
          <w:rFonts w:hint="eastAsia" w:ascii="Times New Roman" w:hAnsi="Times New Roman" w:eastAsia="仿宋_GB2312" w:cs="Times New Roman"/>
          <w:b w:val="0"/>
          <w:bCs w:val="0"/>
          <w:sz w:val="32"/>
          <w:szCs w:val="32"/>
          <w:lang w:val="en-US" w:eastAsia="zh-CN"/>
        </w:rPr>
        <w:t>项目验收申请及相关材料。</w:t>
      </w:r>
    </w:p>
    <w:p w14:paraId="384302CF">
      <w:pPr>
        <w:keepNext w:val="0"/>
        <w:keepLines w:val="0"/>
        <w:pageBreakBefore w:val="0"/>
        <w:numPr>
          <w:ilvl w:val="0"/>
          <w:numId w:val="0"/>
        </w:numPr>
        <w:kinsoku/>
        <w:wordWrap/>
        <w:overflowPunct/>
        <w:topLinePunct w:val="0"/>
        <w:autoSpaceDE/>
        <w:autoSpaceDN/>
        <w:bidi w:val="0"/>
        <w:adjustRightInd/>
        <w:snapToGrid/>
        <w:spacing w:line="20" w:lineRule="atLeast"/>
        <w:ind w:left="0" w:leftChars="0" w:firstLine="643" w:firstLineChars="200"/>
        <w:jc w:val="both"/>
        <w:textAlignment w:val="auto"/>
        <w:rPr>
          <w:rFonts w:hint="eastAsia" w:ascii="Times New Roman" w:hAnsi="Times New Roman" w:eastAsia="仿宋_GB2312" w:cs="Times New Roman"/>
          <w:i w:val="0"/>
          <w:iCs w:val="0"/>
          <w:sz w:val="32"/>
          <w:szCs w:val="32"/>
          <w:highlight w:val="none"/>
          <w:lang w:val="en-US" w:eastAsia="zh-CN"/>
        </w:rPr>
      </w:pPr>
      <w:r>
        <w:rPr>
          <w:rFonts w:hint="eastAsia" w:ascii="仿宋_GB2312" w:hAnsi="仿宋_GB2312" w:eastAsia="仿宋_GB2312" w:cs="仿宋_GB2312"/>
          <w:b/>
          <w:kern w:val="2"/>
          <w:sz w:val="32"/>
          <w:szCs w:val="32"/>
          <w:lang w:val="en-US" w:eastAsia="zh-CN" w:bidi="ar-SA"/>
        </w:rPr>
        <w:t>第十六条</w:t>
      </w:r>
      <w:r>
        <w:rPr>
          <w:rFonts w:hint="eastAsia" w:ascii="黑体" w:hAnsi="宋体" w:eastAsia="黑体" w:cs="Times New Roman"/>
          <w:b/>
          <w:kern w:val="2"/>
          <w:sz w:val="32"/>
          <w:szCs w:val="32"/>
          <w:lang w:val="en-US" w:eastAsia="zh-CN" w:bidi="ar-SA"/>
        </w:rPr>
        <w:t xml:space="preserve">  </w:t>
      </w:r>
      <w:r>
        <w:rPr>
          <w:rFonts w:hint="eastAsia" w:ascii="Times New Roman" w:hAnsi="Times New Roman" w:eastAsia="仿宋_GB2312" w:cs="Times New Roman"/>
          <w:b w:val="0"/>
          <w:bCs w:val="0"/>
          <w:sz w:val="32"/>
          <w:szCs w:val="32"/>
          <w:lang w:val="en-US" w:eastAsia="zh-CN"/>
        </w:rPr>
        <w:t>吉林省科学技术厅</w:t>
      </w:r>
      <w:r>
        <w:rPr>
          <w:rFonts w:hint="eastAsia" w:ascii="Times New Roman" w:hAnsi="Times New Roman" w:eastAsia="仿宋_GB2312" w:cs="Times New Roman"/>
          <w:sz w:val="32"/>
          <w:szCs w:val="32"/>
        </w:rPr>
        <w:t>会同</w:t>
      </w:r>
      <w:r>
        <w:rPr>
          <w:rFonts w:hint="eastAsia" w:ascii="Times New Roman" w:hAnsi="Times New Roman" w:eastAsia="仿宋_GB2312" w:cs="Times New Roman"/>
          <w:sz w:val="32"/>
          <w:szCs w:val="32"/>
          <w:highlight w:val="none"/>
        </w:rPr>
        <w:t>中国科学院</w:t>
      </w:r>
      <w:r>
        <w:rPr>
          <w:rFonts w:hint="eastAsia" w:eastAsia="仿宋_GB2312" w:cs="Times New Roman"/>
          <w:sz w:val="32"/>
          <w:szCs w:val="32"/>
          <w:highlight w:val="none"/>
          <w:lang w:eastAsia="zh-CN"/>
        </w:rPr>
        <w:t>长春应用化学研究所</w:t>
      </w:r>
      <w:r>
        <w:rPr>
          <w:rFonts w:hint="eastAsia" w:ascii="Times New Roman" w:hAnsi="Times New Roman" w:eastAsia="仿宋_GB2312" w:cs="Times New Roman"/>
          <w:sz w:val="32"/>
          <w:szCs w:val="32"/>
          <w:lang w:eastAsia="zh-CN"/>
        </w:rPr>
        <w:t>聘请</w:t>
      </w:r>
      <w:r>
        <w:rPr>
          <w:rFonts w:hint="default" w:ascii="Times New Roman" w:hAnsi="Times New Roman" w:eastAsia="仿宋_GB2312" w:cs="Times New Roman"/>
          <w:sz w:val="32"/>
          <w:szCs w:val="32"/>
          <w:highlight w:val="none"/>
        </w:rPr>
        <w:t>专家</w:t>
      </w:r>
      <w:r>
        <w:rPr>
          <w:rFonts w:hint="eastAsia" w:ascii="Times New Roman" w:hAnsi="Times New Roman" w:eastAsia="仿宋_GB2312" w:cs="Times New Roman"/>
          <w:b w:val="0"/>
          <w:bCs w:val="0"/>
          <w:sz w:val="32"/>
          <w:szCs w:val="32"/>
          <w:lang w:val="en-US" w:eastAsia="zh-CN"/>
        </w:rPr>
        <w:t>组织项目验收。</w:t>
      </w:r>
      <w:r>
        <w:rPr>
          <w:rFonts w:hint="eastAsia" w:ascii="Times New Roman" w:hAnsi="Times New Roman" w:eastAsia="仿宋_GB2312" w:cs="Times New Roman"/>
          <w:sz w:val="32"/>
          <w:szCs w:val="32"/>
          <w:lang w:val="en-US" w:eastAsia="zh-CN"/>
        </w:rPr>
        <w:t>项目</w:t>
      </w:r>
      <w:r>
        <w:rPr>
          <w:rFonts w:ascii="Times New Roman" w:hAnsi="Times New Roman" w:eastAsia="仿宋_GB2312" w:cs="Times New Roman"/>
          <w:sz w:val="32"/>
          <w:szCs w:val="32"/>
        </w:rPr>
        <w:t>验收</w:t>
      </w:r>
      <w:r>
        <w:rPr>
          <w:rFonts w:hint="eastAsia" w:eastAsia="仿宋_GB2312" w:cs="Times New Roman"/>
          <w:sz w:val="32"/>
          <w:szCs w:val="32"/>
          <w:lang w:eastAsia="zh-CN"/>
        </w:rPr>
        <w:t>方式、方法、</w:t>
      </w:r>
      <w:r>
        <w:rPr>
          <w:rFonts w:hint="eastAsia" w:ascii="Times New Roman" w:hAnsi="Times New Roman" w:eastAsia="仿宋_GB2312" w:cs="Times New Roman"/>
          <w:sz w:val="32"/>
          <w:szCs w:val="32"/>
          <w:lang w:val="en-US" w:eastAsia="zh-CN"/>
        </w:rPr>
        <w:t>结论和标准按照</w:t>
      </w: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lang w:val="en-US" w:eastAsia="zh-CN"/>
        </w:rPr>
        <w:t>吉林省科技发展计划项目管理办法》有关规定执行。</w:t>
      </w:r>
    </w:p>
    <w:p w14:paraId="3A6D7D52">
      <w:pPr>
        <w:keepNext w:val="0"/>
        <w:keepLines w:val="0"/>
        <w:pageBreakBefore w:val="0"/>
        <w:kinsoku/>
        <w:wordWrap/>
        <w:overflowPunct/>
        <w:topLinePunct w:val="0"/>
        <w:autoSpaceDE/>
        <w:autoSpaceDN/>
        <w:bidi w:val="0"/>
        <w:adjustRightInd/>
        <w:snapToGrid/>
        <w:spacing w:line="20" w:lineRule="atLeast"/>
        <w:jc w:val="center"/>
        <w:textAlignment w:val="auto"/>
        <w:rPr>
          <w:rFonts w:ascii="Times New Roman" w:hAnsi="Times New Roman" w:eastAsia="黑体" w:cs="Times New Roman"/>
          <w:b w:val="0"/>
          <w:bCs w:val="0"/>
          <w:sz w:val="32"/>
          <w:szCs w:val="32"/>
        </w:rPr>
      </w:pPr>
      <w:r>
        <w:rPr>
          <w:rFonts w:ascii="Times New Roman" w:hAnsi="Times New Roman" w:eastAsia="黑体" w:cs="Times New Roman"/>
          <w:b w:val="0"/>
          <w:bCs w:val="0"/>
          <w:sz w:val="32"/>
          <w:szCs w:val="32"/>
        </w:rPr>
        <w:t>第</w:t>
      </w:r>
      <w:r>
        <w:rPr>
          <w:rFonts w:hint="eastAsia" w:eastAsia="黑体" w:cs="Times New Roman"/>
          <w:b w:val="0"/>
          <w:bCs w:val="0"/>
          <w:sz w:val="32"/>
          <w:szCs w:val="32"/>
          <w:lang w:eastAsia="zh-CN"/>
        </w:rPr>
        <w:t>六</w:t>
      </w:r>
      <w:r>
        <w:rPr>
          <w:rFonts w:ascii="Times New Roman" w:hAnsi="Times New Roman" w:eastAsia="黑体" w:cs="Times New Roman"/>
          <w:b w:val="0"/>
          <w:bCs w:val="0"/>
          <w:sz w:val="32"/>
          <w:szCs w:val="32"/>
        </w:rPr>
        <w:t>章  经费管理</w:t>
      </w:r>
    </w:p>
    <w:p w14:paraId="0E756739">
      <w:pPr>
        <w:keepNext w:val="0"/>
        <w:keepLines w:val="0"/>
        <w:pageBreakBefore w:val="0"/>
        <w:widowControl w:val="0"/>
        <w:numPr>
          <w:ilvl w:val="0"/>
          <w:numId w:val="0"/>
        </w:numPr>
        <w:kinsoku/>
        <w:wordWrap/>
        <w:overflowPunct/>
        <w:topLinePunct w:val="0"/>
        <w:autoSpaceDE/>
        <w:autoSpaceDN/>
        <w:bidi w:val="0"/>
        <w:adjustRightInd/>
        <w:snapToGrid/>
        <w:spacing w:line="20" w:lineRule="atLeast"/>
        <w:ind w:firstLine="643" w:firstLineChars="200"/>
        <w:jc w:val="both"/>
        <w:textAlignment w:val="auto"/>
        <w:rPr>
          <w:rFonts w:hint="eastAsia" w:ascii="Times New Roman" w:hAnsi="Times New Roman" w:eastAsia="仿宋_GB2312" w:cs="Times New Roman"/>
          <w:sz w:val="32"/>
          <w:szCs w:val="32"/>
          <w:lang w:val="en-US" w:eastAsia="zh-CN"/>
        </w:rPr>
      </w:pPr>
      <w:r>
        <w:rPr>
          <w:rFonts w:hint="eastAsia" w:ascii="仿宋_GB2312" w:hAnsi="仿宋_GB2312" w:eastAsia="仿宋_GB2312" w:cs="仿宋_GB2312"/>
          <w:b/>
          <w:kern w:val="2"/>
          <w:sz w:val="32"/>
          <w:szCs w:val="32"/>
          <w:lang w:val="en-US" w:eastAsia="zh-CN" w:bidi="ar-SA"/>
        </w:rPr>
        <w:t>第十七条</w:t>
      </w:r>
      <w:r>
        <w:rPr>
          <w:rFonts w:hint="eastAsia" w:ascii="黑体" w:hAnsi="宋体" w:eastAsia="黑体" w:cs="Times New Roman"/>
          <w:b/>
          <w:kern w:val="2"/>
          <w:sz w:val="32"/>
          <w:szCs w:val="32"/>
          <w:lang w:val="en-US" w:eastAsia="zh-CN" w:bidi="ar-SA"/>
        </w:rPr>
        <w:t xml:space="preserve">  </w:t>
      </w:r>
      <w:r>
        <w:rPr>
          <w:rFonts w:hint="default" w:ascii="Times New Roman" w:hAnsi="Times New Roman" w:eastAsia="仿宋_GB2312" w:cs="Times New Roman"/>
          <w:sz w:val="32"/>
          <w:szCs w:val="32"/>
        </w:rPr>
        <w:t>省院</w:t>
      </w:r>
      <w:r>
        <w:rPr>
          <w:rFonts w:hint="default" w:ascii="Times New Roman" w:hAnsi="Times New Roman" w:eastAsia="仿宋_GB2312" w:cs="Times New Roman"/>
          <w:sz w:val="32"/>
          <w:szCs w:val="32"/>
          <w:lang w:val="en-US" w:eastAsia="zh-CN"/>
        </w:rPr>
        <w:t>科技</w:t>
      </w:r>
      <w:r>
        <w:rPr>
          <w:rFonts w:hint="default" w:ascii="Times New Roman" w:hAnsi="Times New Roman" w:eastAsia="仿宋_GB2312" w:cs="Times New Roman"/>
          <w:sz w:val="32"/>
          <w:szCs w:val="32"/>
        </w:rPr>
        <w:t>合作</w:t>
      </w:r>
      <w:r>
        <w:rPr>
          <w:rFonts w:hint="default" w:ascii="Times New Roman" w:hAnsi="Times New Roman" w:eastAsia="仿宋_GB2312" w:cs="Times New Roman"/>
          <w:sz w:val="32"/>
          <w:szCs w:val="32"/>
          <w:lang w:val="en-US" w:eastAsia="zh-CN"/>
        </w:rPr>
        <w:t>专项项目</w:t>
      </w:r>
      <w:r>
        <w:rPr>
          <w:rFonts w:hint="eastAsia" w:ascii="Times New Roman" w:hAnsi="Times New Roman" w:eastAsia="仿宋_GB2312" w:cs="Times New Roman"/>
          <w:sz w:val="32"/>
          <w:szCs w:val="32"/>
          <w:lang w:val="en-US" w:eastAsia="zh-CN"/>
        </w:rPr>
        <w:t>财政</w:t>
      </w:r>
      <w:r>
        <w:rPr>
          <w:rFonts w:hint="default" w:ascii="Times New Roman" w:hAnsi="Times New Roman" w:eastAsia="仿宋_GB2312" w:cs="Times New Roman"/>
          <w:sz w:val="32"/>
          <w:szCs w:val="32"/>
          <w:lang w:val="en-US" w:eastAsia="zh-CN"/>
        </w:rPr>
        <w:t>经费</w:t>
      </w:r>
      <w:r>
        <w:rPr>
          <w:rFonts w:ascii="Times New Roman" w:hAnsi="Times New Roman" w:eastAsia="仿宋_GB2312" w:cs="Times New Roman"/>
          <w:sz w:val="32"/>
          <w:szCs w:val="32"/>
        </w:rPr>
        <w:t>采取</w:t>
      </w:r>
      <w:r>
        <w:rPr>
          <w:rFonts w:ascii="Times New Roman" w:hAnsi="Times New Roman" w:eastAsia="仿宋_GB2312" w:cs="Times New Roman"/>
          <w:sz w:val="32"/>
          <w:szCs w:val="32"/>
          <w:highlight w:val="none"/>
        </w:rPr>
        <w:t>前补助</w:t>
      </w:r>
      <w:r>
        <w:rPr>
          <w:rFonts w:ascii="Times New Roman" w:hAnsi="Times New Roman" w:eastAsia="仿宋_GB2312" w:cs="Times New Roman"/>
          <w:sz w:val="32"/>
          <w:szCs w:val="32"/>
        </w:rPr>
        <w:t>支持方式</w:t>
      </w: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lang w:val="en-US" w:eastAsia="zh-CN"/>
        </w:rPr>
        <w:t>原则上单个项目支持经费不超过</w:t>
      </w:r>
      <w:r>
        <w:rPr>
          <w:rFonts w:hint="eastAsia" w:eastAsia="仿宋_GB2312" w:cs="Times New Roman"/>
          <w:sz w:val="32"/>
          <w:szCs w:val="32"/>
          <w:lang w:val="en-US" w:eastAsia="zh-CN"/>
        </w:rPr>
        <w:t>项目总投入的50%，总额不超过</w:t>
      </w:r>
      <w:r>
        <w:rPr>
          <w:rFonts w:hint="eastAsia" w:ascii="Times New Roman" w:hAnsi="Times New Roman" w:eastAsia="仿宋_GB2312" w:cs="Times New Roman"/>
          <w:sz w:val="32"/>
          <w:szCs w:val="32"/>
          <w:lang w:val="en-US" w:eastAsia="zh-CN"/>
        </w:rPr>
        <w:t>500万元。</w:t>
      </w:r>
    </w:p>
    <w:p w14:paraId="5F813003">
      <w:pPr>
        <w:keepNext w:val="0"/>
        <w:keepLines w:val="0"/>
        <w:pageBreakBefore w:val="0"/>
        <w:widowControl w:val="0"/>
        <w:numPr>
          <w:ilvl w:val="0"/>
          <w:numId w:val="0"/>
        </w:numPr>
        <w:kinsoku/>
        <w:wordWrap/>
        <w:overflowPunct/>
        <w:topLinePunct w:val="0"/>
        <w:autoSpaceDE/>
        <w:autoSpaceDN/>
        <w:bidi w:val="0"/>
        <w:adjustRightInd/>
        <w:snapToGrid/>
        <w:spacing w:line="20" w:lineRule="atLeast"/>
        <w:ind w:firstLine="643" w:firstLineChars="200"/>
        <w:jc w:val="both"/>
        <w:textAlignment w:val="auto"/>
        <w:rPr>
          <w:rFonts w:hint="default" w:ascii="Times New Roman" w:hAnsi="Times New Roman" w:eastAsia="仿宋_GB2312" w:cs="Times New Roman"/>
          <w:sz w:val="32"/>
          <w:szCs w:val="32"/>
          <w:lang w:val="en-US" w:eastAsia="zh-CN"/>
        </w:rPr>
      </w:pPr>
      <w:r>
        <w:rPr>
          <w:rFonts w:hint="eastAsia" w:ascii="仿宋_GB2312" w:hAnsi="仿宋_GB2312" w:eastAsia="仿宋_GB2312" w:cs="仿宋_GB2312"/>
          <w:b/>
          <w:bCs/>
          <w:sz w:val="32"/>
          <w:szCs w:val="32"/>
          <w:lang w:val="en-US" w:eastAsia="zh-CN"/>
        </w:rPr>
        <w:t>第十八条</w:t>
      </w:r>
      <w:r>
        <w:rPr>
          <w:rFonts w:hint="eastAsia" w:ascii="Times New Roman" w:hAnsi="Times New Roman" w:eastAsia="仿宋_GB2312" w:cs="Times New Roman"/>
          <w:sz w:val="32"/>
          <w:szCs w:val="32"/>
          <w:lang w:val="en-US" w:eastAsia="zh-CN"/>
        </w:rPr>
        <w:t xml:space="preserve"> </w:t>
      </w:r>
      <w:r>
        <w:rPr>
          <w:rFonts w:hint="eastAsia" w:eastAsia="仿宋_GB2312" w:cs="Times New Roman"/>
          <w:sz w:val="32"/>
          <w:szCs w:val="32"/>
          <w:lang w:val="en-US" w:eastAsia="zh-CN"/>
        </w:rPr>
        <w:t xml:space="preserve"> </w:t>
      </w:r>
      <w:r>
        <w:rPr>
          <w:rFonts w:hint="eastAsia" w:ascii="Times New Roman" w:hAnsi="Times New Roman" w:eastAsia="仿宋_GB2312" w:cs="Times New Roman"/>
          <w:sz w:val="32"/>
          <w:szCs w:val="32"/>
          <w:lang w:val="en-US" w:eastAsia="zh-CN"/>
        </w:rPr>
        <w:t>完成</w:t>
      </w:r>
      <w:r>
        <w:rPr>
          <w:rFonts w:ascii="Times New Roman" w:hAnsi="Times New Roman" w:eastAsia="仿宋_GB2312" w:cs="Times New Roman"/>
          <w:sz w:val="32"/>
          <w:szCs w:val="32"/>
        </w:rPr>
        <w:t>立项程序</w:t>
      </w:r>
      <w:r>
        <w:rPr>
          <w:rFonts w:hint="eastAsia" w:ascii="Times New Roman" w:hAnsi="Times New Roman" w:eastAsia="仿宋_GB2312" w:cs="Times New Roman"/>
          <w:sz w:val="32"/>
          <w:szCs w:val="32"/>
          <w:lang w:val="en-US" w:eastAsia="zh-CN"/>
        </w:rPr>
        <w:t>后，</w:t>
      </w:r>
      <w:r>
        <w:rPr>
          <w:rFonts w:hint="eastAsia" w:eastAsia="仿宋_GB2312" w:cs="Times New Roman"/>
          <w:sz w:val="32"/>
          <w:szCs w:val="32"/>
          <w:highlight w:val="none"/>
          <w:lang w:val="en-US" w:eastAsia="zh-CN"/>
        </w:rPr>
        <w:t>项目财政</w:t>
      </w:r>
      <w:r>
        <w:rPr>
          <w:rFonts w:hint="eastAsia" w:ascii="Times New Roman" w:hAnsi="Times New Roman" w:eastAsia="仿宋_GB2312" w:cs="Times New Roman"/>
          <w:sz w:val="32"/>
          <w:szCs w:val="32"/>
          <w:lang w:val="en-US" w:eastAsia="zh-CN"/>
        </w:rPr>
        <w:t>经费拨付至</w:t>
      </w:r>
      <w:r>
        <w:rPr>
          <w:rFonts w:hint="eastAsia" w:ascii="Times New Roman" w:hAnsi="Times New Roman" w:eastAsia="仿宋_GB2312" w:cs="Times New Roman"/>
          <w:sz w:val="32"/>
          <w:szCs w:val="32"/>
          <w:highlight w:val="none"/>
        </w:rPr>
        <w:t>中国科学院</w:t>
      </w:r>
      <w:r>
        <w:rPr>
          <w:rFonts w:hint="eastAsia" w:eastAsia="仿宋_GB2312" w:cs="Times New Roman"/>
          <w:sz w:val="32"/>
          <w:szCs w:val="32"/>
          <w:highlight w:val="none"/>
          <w:lang w:eastAsia="zh-CN"/>
        </w:rPr>
        <w:t>长春应用化学研究所</w:t>
      </w:r>
      <w:r>
        <w:rPr>
          <w:rFonts w:hint="eastAsia" w:ascii="Times New Roman" w:hAnsi="Times New Roman" w:eastAsia="仿宋_GB2312" w:cs="Times New Roman"/>
          <w:sz w:val="32"/>
          <w:szCs w:val="32"/>
          <w:lang w:val="en-US" w:eastAsia="zh-CN"/>
        </w:rPr>
        <w:t>，由</w:t>
      </w:r>
      <w:r>
        <w:rPr>
          <w:rFonts w:hint="eastAsia" w:ascii="Times New Roman" w:hAnsi="Times New Roman" w:eastAsia="仿宋_GB2312" w:cs="Times New Roman"/>
          <w:sz w:val="32"/>
          <w:szCs w:val="32"/>
          <w:highlight w:val="none"/>
        </w:rPr>
        <w:t>中国科学院</w:t>
      </w:r>
      <w:r>
        <w:rPr>
          <w:rFonts w:hint="eastAsia" w:eastAsia="仿宋_GB2312" w:cs="Times New Roman"/>
          <w:sz w:val="32"/>
          <w:szCs w:val="32"/>
          <w:highlight w:val="none"/>
          <w:lang w:eastAsia="zh-CN"/>
        </w:rPr>
        <w:t>长春应用化学研究所</w:t>
      </w:r>
      <w:r>
        <w:rPr>
          <w:rFonts w:hint="eastAsia" w:eastAsia="仿宋_GB2312" w:cs="Times New Roman"/>
          <w:sz w:val="32"/>
          <w:szCs w:val="32"/>
          <w:highlight w:val="none"/>
          <w:lang w:val="en-US" w:eastAsia="zh-CN"/>
        </w:rPr>
        <w:t>拨付至</w:t>
      </w:r>
      <w:r>
        <w:rPr>
          <w:rFonts w:ascii="Times New Roman" w:hAnsi="Times New Roman" w:eastAsia="仿宋_GB2312" w:cs="Times New Roman"/>
          <w:sz w:val="32"/>
          <w:szCs w:val="32"/>
        </w:rPr>
        <w:t>项目承担单位</w:t>
      </w:r>
      <w:r>
        <w:rPr>
          <w:rFonts w:hint="eastAsia" w:eastAsia="仿宋_GB2312" w:cs="Times New Roman"/>
          <w:sz w:val="32"/>
          <w:szCs w:val="32"/>
          <w:lang w:eastAsia="zh-CN"/>
        </w:rPr>
        <w:t>（揭榜单位）</w:t>
      </w:r>
      <w:r>
        <w:rPr>
          <w:rFonts w:hint="eastAsia" w:ascii="Times New Roman" w:hAnsi="Times New Roman" w:eastAsia="仿宋_GB2312" w:cs="Times New Roman"/>
          <w:sz w:val="32"/>
          <w:szCs w:val="32"/>
          <w:lang w:val="en-US" w:eastAsia="zh-CN"/>
        </w:rPr>
        <w:t>。</w:t>
      </w:r>
    </w:p>
    <w:p w14:paraId="6024AD7F">
      <w:pPr>
        <w:keepNext w:val="0"/>
        <w:keepLines w:val="0"/>
        <w:pageBreakBefore w:val="0"/>
        <w:numPr>
          <w:ilvl w:val="0"/>
          <w:numId w:val="0"/>
        </w:numPr>
        <w:kinsoku/>
        <w:wordWrap/>
        <w:overflowPunct/>
        <w:topLinePunct w:val="0"/>
        <w:autoSpaceDE/>
        <w:autoSpaceDN/>
        <w:bidi w:val="0"/>
        <w:adjustRightInd/>
        <w:snapToGrid/>
        <w:spacing w:line="20" w:lineRule="atLeast"/>
        <w:ind w:left="0" w:leftChars="0" w:firstLine="643" w:firstLineChars="200"/>
        <w:jc w:val="both"/>
        <w:textAlignment w:val="auto"/>
        <w:rPr>
          <w:rFonts w:hint="eastAsia" w:ascii="Times New Roman" w:hAnsi="Times New Roman" w:eastAsia="仿宋_GB2312" w:cs="Times New Roman"/>
          <w:sz w:val="32"/>
          <w:szCs w:val="32"/>
          <w:highlight w:val="yellow"/>
          <w:lang w:val="en-US" w:eastAsia="zh-CN"/>
        </w:rPr>
      </w:pPr>
      <w:r>
        <w:rPr>
          <w:rFonts w:hint="eastAsia" w:ascii="仿宋_GB2312" w:hAnsi="仿宋_GB2312" w:eastAsia="仿宋_GB2312" w:cs="仿宋_GB2312"/>
          <w:b/>
          <w:kern w:val="2"/>
          <w:sz w:val="32"/>
          <w:szCs w:val="32"/>
          <w:lang w:val="en-US" w:eastAsia="zh-CN" w:bidi="ar-SA"/>
        </w:rPr>
        <w:t>第十九条</w:t>
      </w:r>
      <w:r>
        <w:rPr>
          <w:rFonts w:hint="eastAsia" w:ascii="黑体" w:hAnsi="宋体" w:eastAsia="黑体" w:cs="Times New Roman"/>
          <w:b/>
          <w:kern w:val="2"/>
          <w:sz w:val="32"/>
          <w:szCs w:val="32"/>
          <w:lang w:val="en-US" w:eastAsia="zh-CN" w:bidi="ar-SA"/>
        </w:rPr>
        <w:t xml:space="preserve">  </w:t>
      </w:r>
      <w:r>
        <w:rPr>
          <w:rFonts w:hint="default" w:ascii="Times New Roman" w:hAnsi="Times New Roman" w:eastAsia="仿宋_GB2312" w:cs="Times New Roman"/>
          <w:sz w:val="32"/>
          <w:szCs w:val="32"/>
          <w:lang w:val="en-US" w:eastAsia="zh-CN"/>
        </w:rPr>
        <w:t>省院科技合作专项</w:t>
      </w:r>
      <w:r>
        <w:rPr>
          <w:rFonts w:hint="eastAsia" w:ascii="Times New Roman" w:hAnsi="Times New Roman" w:eastAsia="仿宋_GB2312" w:cs="Times New Roman"/>
          <w:sz w:val="32"/>
          <w:szCs w:val="32"/>
          <w:lang w:val="en-US" w:eastAsia="zh-CN"/>
        </w:rPr>
        <w:t>财政</w:t>
      </w:r>
      <w:r>
        <w:rPr>
          <w:rFonts w:hint="default" w:ascii="Times New Roman" w:hAnsi="Times New Roman" w:eastAsia="仿宋_GB2312" w:cs="Times New Roman"/>
          <w:sz w:val="32"/>
          <w:szCs w:val="32"/>
          <w:lang w:val="en-US" w:eastAsia="zh-CN"/>
        </w:rPr>
        <w:t>经费</w:t>
      </w:r>
      <w:r>
        <w:rPr>
          <w:rFonts w:hint="eastAsia" w:eastAsia="仿宋_GB2312" w:cs="Times New Roman"/>
          <w:sz w:val="32"/>
          <w:szCs w:val="32"/>
          <w:lang w:val="en-US" w:eastAsia="zh-CN"/>
        </w:rPr>
        <w:t>管理及</w:t>
      </w:r>
      <w:r>
        <w:rPr>
          <w:rFonts w:hint="eastAsia" w:ascii="Times New Roman" w:hAnsi="Times New Roman" w:eastAsia="仿宋_GB2312" w:cs="Times New Roman"/>
          <w:sz w:val="32"/>
          <w:szCs w:val="32"/>
          <w:lang w:val="en-US" w:eastAsia="zh-CN"/>
        </w:rPr>
        <w:t>具体开支范</w:t>
      </w:r>
      <w:r>
        <w:rPr>
          <w:rFonts w:hint="eastAsia" w:ascii="Times New Roman" w:hAnsi="Times New Roman" w:eastAsia="仿宋_GB2312" w:cs="Times New Roman"/>
          <w:sz w:val="32"/>
          <w:szCs w:val="32"/>
          <w:highlight w:val="none"/>
          <w:lang w:val="en-US" w:eastAsia="zh-CN"/>
        </w:rPr>
        <w:t>围按照《吉林省科技聚力攻坚专项资金管理实施细则》有关规定执行。</w:t>
      </w:r>
    </w:p>
    <w:p w14:paraId="20185D56">
      <w:pPr>
        <w:keepNext w:val="0"/>
        <w:keepLines w:val="0"/>
        <w:pageBreakBefore w:val="0"/>
        <w:kinsoku/>
        <w:wordWrap/>
        <w:overflowPunct/>
        <w:topLinePunct w:val="0"/>
        <w:autoSpaceDE/>
        <w:autoSpaceDN/>
        <w:bidi w:val="0"/>
        <w:adjustRightInd/>
        <w:snapToGrid/>
        <w:spacing w:line="20" w:lineRule="atLeast"/>
        <w:jc w:val="center"/>
        <w:textAlignment w:val="auto"/>
        <w:rPr>
          <w:rFonts w:ascii="Times New Roman" w:hAnsi="Times New Roman" w:eastAsia="黑体" w:cs="Times New Roman"/>
          <w:b w:val="0"/>
          <w:bCs w:val="0"/>
          <w:sz w:val="32"/>
          <w:szCs w:val="32"/>
        </w:rPr>
      </w:pPr>
      <w:r>
        <w:rPr>
          <w:rFonts w:ascii="Times New Roman" w:hAnsi="Times New Roman" w:eastAsia="黑体" w:cs="Times New Roman"/>
          <w:b w:val="0"/>
          <w:bCs w:val="0"/>
          <w:sz w:val="32"/>
          <w:szCs w:val="32"/>
        </w:rPr>
        <w:t>第</w:t>
      </w:r>
      <w:r>
        <w:rPr>
          <w:rFonts w:hint="eastAsia" w:eastAsia="黑体" w:cs="Times New Roman"/>
          <w:b w:val="0"/>
          <w:bCs w:val="0"/>
          <w:sz w:val="32"/>
          <w:szCs w:val="32"/>
          <w:lang w:eastAsia="zh-CN"/>
        </w:rPr>
        <w:t>七</w:t>
      </w:r>
      <w:r>
        <w:rPr>
          <w:rFonts w:ascii="Times New Roman" w:hAnsi="Times New Roman" w:eastAsia="黑体" w:cs="Times New Roman"/>
          <w:b w:val="0"/>
          <w:bCs w:val="0"/>
          <w:sz w:val="32"/>
          <w:szCs w:val="32"/>
        </w:rPr>
        <w:t>章  产权管理</w:t>
      </w:r>
    </w:p>
    <w:p w14:paraId="76B5417F">
      <w:pPr>
        <w:keepNext w:val="0"/>
        <w:keepLines w:val="0"/>
        <w:pageBreakBefore w:val="0"/>
        <w:numPr>
          <w:ilvl w:val="0"/>
          <w:numId w:val="0"/>
        </w:numPr>
        <w:kinsoku/>
        <w:wordWrap/>
        <w:overflowPunct/>
        <w:topLinePunct w:val="0"/>
        <w:autoSpaceDE/>
        <w:autoSpaceDN/>
        <w:bidi w:val="0"/>
        <w:adjustRightInd/>
        <w:snapToGrid/>
        <w:spacing w:line="20" w:lineRule="atLeast"/>
        <w:ind w:left="0" w:leftChars="0" w:firstLine="643" w:firstLineChars="200"/>
        <w:jc w:val="both"/>
        <w:textAlignment w:val="auto"/>
        <w:rPr>
          <w:rFonts w:hint="eastAsia" w:ascii="Times New Roman" w:hAnsi="Times New Roman" w:eastAsia="仿宋_GB2312" w:cs="Times New Roman"/>
          <w:sz w:val="32"/>
          <w:szCs w:val="32"/>
          <w:lang w:eastAsia="zh-CN"/>
        </w:rPr>
      </w:pPr>
      <w:r>
        <w:rPr>
          <w:rFonts w:hint="eastAsia" w:ascii="仿宋_GB2312" w:hAnsi="仿宋_GB2312" w:eastAsia="仿宋_GB2312" w:cs="仿宋_GB2312"/>
          <w:b/>
          <w:kern w:val="2"/>
          <w:sz w:val="32"/>
          <w:szCs w:val="32"/>
          <w:lang w:val="en-US" w:eastAsia="zh-CN" w:bidi="ar-SA"/>
        </w:rPr>
        <w:t>第二十条</w:t>
      </w:r>
      <w:r>
        <w:rPr>
          <w:rFonts w:hint="eastAsia" w:ascii="黑体" w:hAnsi="宋体" w:eastAsia="黑体" w:cs="Times New Roman"/>
          <w:b/>
          <w:kern w:val="2"/>
          <w:sz w:val="32"/>
          <w:szCs w:val="32"/>
          <w:lang w:val="en-US" w:eastAsia="zh-CN" w:bidi="ar-SA"/>
        </w:rPr>
        <w:t xml:space="preserve">  </w:t>
      </w:r>
      <w:r>
        <w:rPr>
          <w:rFonts w:ascii="Times New Roman" w:hAnsi="Times New Roman" w:eastAsia="仿宋_GB2312" w:cs="Times New Roman"/>
          <w:sz w:val="32"/>
          <w:szCs w:val="32"/>
        </w:rPr>
        <w:t>由省院</w:t>
      </w:r>
      <w:r>
        <w:rPr>
          <w:rFonts w:hint="default" w:ascii="Times New Roman" w:hAnsi="Times New Roman" w:eastAsia="仿宋_GB2312" w:cs="Times New Roman"/>
          <w:sz w:val="32"/>
          <w:szCs w:val="32"/>
          <w:lang w:val="en-US" w:eastAsia="zh-CN"/>
        </w:rPr>
        <w:t>科技</w:t>
      </w:r>
      <w:r>
        <w:rPr>
          <w:rFonts w:ascii="Times New Roman" w:hAnsi="Times New Roman" w:eastAsia="仿宋_GB2312" w:cs="Times New Roman"/>
          <w:sz w:val="32"/>
          <w:szCs w:val="32"/>
        </w:rPr>
        <w:t>合作</w:t>
      </w:r>
      <w:r>
        <w:rPr>
          <w:rFonts w:hint="default" w:ascii="Times New Roman" w:hAnsi="Times New Roman" w:eastAsia="仿宋_GB2312" w:cs="Times New Roman"/>
          <w:sz w:val="32"/>
          <w:szCs w:val="32"/>
          <w:lang w:val="en-US" w:eastAsia="zh-CN"/>
        </w:rPr>
        <w:t>专项项目经费</w:t>
      </w:r>
      <w:r>
        <w:rPr>
          <w:rFonts w:ascii="Times New Roman" w:hAnsi="Times New Roman" w:eastAsia="仿宋_GB2312" w:cs="Times New Roman"/>
          <w:sz w:val="32"/>
          <w:szCs w:val="32"/>
        </w:rPr>
        <w:t>形成的固定资产和无形资产</w:t>
      </w:r>
      <w:r>
        <w:rPr>
          <w:rFonts w:hint="eastAsia" w:ascii="Times New Roman" w:hAnsi="Times New Roman" w:eastAsia="仿宋_GB2312" w:cs="Times New Roman"/>
          <w:sz w:val="32"/>
          <w:szCs w:val="32"/>
          <w:lang w:eastAsia="zh-CN"/>
        </w:rPr>
        <w:t>及其</w:t>
      </w:r>
      <w:r>
        <w:rPr>
          <w:rFonts w:ascii="Times New Roman" w:hAnsi="Times New Roman" w:eastAsia="仿宋_GB2312" w:cs="Times New Roman"/>
          <w:sz w:val="32"/>
          <w:szCs w:val="32"/>
        </w:rPr>
        <w:t>使用权、处置权和收益权</w:t>
      </w:r>
      <w:r>
        <w:rPr>
          <w:rFonts w:hint="eastAsia" w:ascii="Times New Roman" w:hAnsi="Times New Roman" w:eastAsia="仿宋_GB2312" w:cs="Times New Roman"/>
          <w:sz w:val="32"/>
          <w:szCs w:val="32"/>
          <w:lang w:eastAsia="zh-CN"/>
        </w:rPr>
        <w:t>，</w:t>
      </w:r>
      <w:r>
        <w:rPr>
          <w:rFonts w:ascii="Times New Roman" w:hAnsi="Times New Roman" w:eastAsia="仿宋_GB2312" w:cs="Times New Roman"/>
          <w:sz w:val="32"/>
          <w:szCs w:val="32"/>
        </w:rPr>
        <w:t>按照</w:t>
      </w:r>
      <w:r>
        <w:rPr>
          <w:rFonts w:hint="eastAsia" w:ascii="Times New Roman" w:hAnsi="Times New Roman" w:eastAsia="仿宋_GB2312" w:cs="Times New Roman"/>
          <w:sz w:val="32"/>
          <w:szCs w:val="32"/>
          <w:lang w:val="en-US" w:eastAsia="zh-CN"/>
        </w:rPr>
        <w:t>发榜单位、揭榜单位</w:t>
      </w:r>
      <w:r>
        <w:rPr>
          <w:rFonts w:ascii="Times New Roman" w:hAnsi="Times New Roman" w:eastAsia="仿宋_GB2312" w:cs="Times New Roman"/>
          <w:sz w:val="32"/>
          <w:szCs w:val="32"/>
        </w:rPr>
        <w:t>合作协议</w:t>
      </w:r>
      <w:r>
        <w:rPr>
          <w:rFonts w:hint="eastAsia" w:ascii="Times New Roman" w:hAnsi="Times New Roman" w:eastAsia="仿宋_GB2312" w:cs="Times New Roman"/>
          <w:sz w:val="32"/>
          <w:szCs w:val="32"/>
          <w:lang w:eastAsia="zh-CN"/>
        </w:rPr>
        <w:t>和有关政策执行。</w:t>
      </w:r>
    </w:p>
    <w:p w14:paraId="3A325D70">
      <w:pPr>
        <w:keepNext w:val="0"/>
        <w:keepLines w:val="0"/>
        <w:pageBreakBefore w:val="0"/>
        <w:kinsoku/>
        <w:wordWrap/>
        <w:overflowPunct/>
        <w:topLinePunct w:val="0"/>
        <w:autoSpaceDE/>
        <w:autoSpaceDN/>
        <w:bidi w:val="0"/>
        <w:adjustRightInd/>
        <w:snapToGrid/>
        <w:spacing w:line="20" w:lineRule="atLeast"/>
        <w:jc w:val="center"/>
        <w:textAlignment w:val="auto"/>
        <w:rPr>
          <w:rFonts w:ascii="Times New Roman" w:hAnsi="Times New Roman" w:eastAsia="黑体" w:cs="Times New Roman"/>
          <w:b w:val="0"/>
          <w:bCs w:val="0"/>
          <w:sz w:val="32"/>
          <w:szCs w:val="32"/>
        </w:rPr>
      </w:pPr>
      <w:r>
        <w:rPr>
          <w:rFonts w:ascii="Times New Roman" w:hAnsi="Times New Roman" w:eastAsia="黑体" w:cs="Times New Roman"/>
          <w:b w:val="0"/>
          <w:bCs w:val="0"/>
          <w:sz w:val="32"/>
          <w:szCs w:val="32"/>
        </w:rPr>
        <w:t>第</w:t>
      </w:r>
      <w:r>
        <w:rPr>
          <w:rFonts w:hint="eastAsia" w:eastAsia="黑体" w:cs="Times New Roman"/>
          <w:b w:val="0"/>
          <w:bCs w:val="0"/>
          <w:sz w:val="32"/>
          <w:szCs w:val="32"/>
          <w:lang w:eastAsia="zh-CN"/>
        </w:rPr>
        <w:t>八</w:t>
      </w:r>
      <w:r>
        <w:rPr>
          <w:rFonts w:ascii="Times New Roman" w:hAnsi="Times New Roman" w:eastAsia="黑体" w:cs="Times New Roman"/>
          <w:b w:val="0"/>
          <w:bCs w:val="0"/>
          <w:sz w:val="32"/>
          <w:szCs w:val="32"/>
        </w:rPr>
        <w:t>章  附</w:t>
      </w:r>
      <w:r>
        <w:rPr>
          <w:rFonts w:hint="eastAsia" w:eastAsia="黑体" w:cs="Times New Roman"/>
          <w:b w:val="0"/>
          <w:bCs w:val="0"/>
          <w:sz w:val="32"/>
          <w:szCs w:val="32"/>
          <w:lang w:val="en-US" w:eastAsia="zh-CN"/>
        </w:rPr>
        <w:t xml:space="preserve">  </w:t>
      </w:r>
      <w:r>
        <w:rPr>
          <w:rFonts w:ascii="Times New Roman" w:hAnsi="Times New Roman" w:eastAsia="黑体" w:cs="Times New Roman"/>
          <w:b w:val="0"/>
          <w:bCs w:val="0"/>
          <w:sz w:val="32"/>
          <w:szCs w:val="32"/>
        </w:rPr>
        <w:t>则</w:t>
      </w:r>
    </w:p>
    <w:p w14:paraId="6DC33831">
      <w:pPr>
        <w:keepNext w:val="0"/>
        <w:keepLines w:val="0"/>
        <w:pageBreakBefore w:val="0"/>
        <w:numPr>
          <w:ilvl w:val="0"/>
          <w:numId w:val="0"/>
        </w:numPr>
        <w:kinsoku/>
        <w:wordWrap/>
        <w:overflowPunct/>
        <w:topLinePunct w:val="0"/>
        <w:autoSpaceDE/>
        <w:autoSpaceDN/>
        <w:bidi w:val="0"/>
        <w:adjustRightInd/>
        <w:snapToGrid/>
        <w:spacing w:line="20" w:lineRule="atLeast"/>
        <w:ind w:left="0" w:leftChars="0" w:firstLine="643" w:firstLineChars="200"/>
        <w:jc w:val="both"/>
        <w:textAlignment w:val="auto"/>
        <w:rPr>
          <w:rFonts w:hint="default" w:ascii="Times New Roman" w:hAnsi="Times New Roman" w:eastAsia="仿宋_GB2312" w:cs="Times New Roman"/>
          <w:sz w:val="32"/>
          <w:szCs w:val="32"/>
          <w:lang w:val="en-US" w:eastAsia="zh-CN"/>
        </w:rPr>
      </w:pPr>
      <w:r>
        <w:rPr>
          <w:rFonts w:hint="eastAsia" w:ascii="仿宋_GB2312" w:hAnsi="仿宋_GB2312" w:eastAsia="仿宋_GB2312" w:cs="仿宋_GB2312"/>
          <w:b/>
          <w:kern w:val="2"/>
          <w:sz w:val="32"/>
          <w:szCs w:val="32"/>
          <w:lang w:val="en-US" w:eastAsia="zh-CN" w:bidi="ar-SA"/>
        </w:rPr>
        <w:t>第二十一条</w:t>
      </w:r>
      <w:r>
        <w:rPr>
          <w:rFonts w:hint="eastAsia" w:ascii="黑体" w:hAnsi="宋体" w:eastAsia="黑体" w:cs="Times New Roman"/>
          <w:b/>
          <w:kern w:val="2"/>
          <w:sz w:val="32"/>
          <w:szCs w:val="32"/>
          <w:lang w:val="en-US" w:eastAsia="zh-CN" w:bidi="ar-SA"/>
        </w:rPr>
        <w:t xml:space="preserve">  </w:t>
      </w:r>
      <w:r>
        <w:rPr>
          <w:rFonts w:ascii="Times New Roman" w:hAnsi="Times New Roman" w:eastAsia="仿宋_GB2312" w:cs="Times New Roman"/>
          <w:sz w:val="32"/>
          <w:szCs w:val="32"/>
        </w:rPr>
        <w:t>本</w:t>
      </w:r>
      <w:r>
        <w:rPr>
          <w:rFonts w:hint="eastAsia" w:eastAsia="仿宋_GB2312" w:cs="Times New Roman"/>
          <w:sz w:val="32"/>
          <w:szCs w:val="32"/>
          <w:lang w:eastAsia="zh-CN"/>
        </w:rPr>
        <w:t>实施</w:t>
      </w:r>
      <w:r>
        <w:rPr>
          <w:rFonts w:ascii="Times New Roman" w:hAnsi="Times New Roman" w:eastAsia="仿宋_GB2312" w:cs="Times New Roman"/>
          <w:sz w:val="32"/>
          <w:szCs w:val="32"/>
        </w:rPr>
        <w:t>细则自发布之日起施行，由</w:t>
      </w:r>
      <w:r>
        <w:rPr>
          <w:rFonts w:hint="eastAsia" w:ascii="Times New Roman" w:hAnsi="Times New Roman" w:eastAsia="仿宋_GB2312" w:cs="Times New Roman"/>
          <w:sz w:val="32"/>
          <w:szCs w:val="32"/>
          <w:lang w:eastAsia="zh-CN"/>
        </w:rPr>
        <w:t>吉林省科学技术厅</w:t>
      </w:r>
      <w:r>
        <w:rPr>
          <w:rFonts w:ascii="Times New Roman" w:hAnsi="Times New Roman" w:eastAsia="仿宋_GB2312" w:cs="Times New Roman"/>
          <w:sz w:val="32"/>
          <w:szCs w:val="32"/>
        </w:rPr>
        <w:t>负责解释</w:t>
      </w:r>
      <w:r>
        <w:rPr>
          <w:rFonts w:hint="eastAsia" w:ascii="Times New Roman" w:hAnsi="Times New Roman" w:eastAsia="仿宋_GB2312" w:cs="Times New Roman"/>
          <w:sz w:val="32"/>
          <w:szCs w:val="32"/>
          <w:lang w:eastAsia="zh-CN"/>
        </w:rPr>
        <w:t>，</w:t>
      </w:r>
      <w:r>
        <w:rPr>
          <w:rFonts w:hint="eastAsia" w:ascii="仿宋_GB2312" w:hAnsi="仿宋_GB2312" w:eastAsia="仿宋_GB2312" w:cs="仿宋_GB2312"/>
          <w:b w:val="0"/>
          <w:bCs/>
          <w:kern w:val="2"/>
          <w:sz w:val="32"/>
          <w:szCs w:val="32"/>
          <w:lang w:val="en-US" w:eastAsia="zh-CN" w:bidi="ar-SA"/>
        </w:rPr>
        <w:t>未尽事项，参照国家、吉林省有关科技计划项目管理办法规定执行。</w:t>
      </w:r>
      <w:r>
        <w:rPr>
          <w:rFonts w:hint="eastAsia" w:ascii="Times New Roman" w:hAnsi="Times New Roman" w:eastAsia="仿宋_GB2312" w:cs="Times New Roman"/>
          <w:sz w:val="32"/>
          <w:szCs w:val="32"/>
          <w:lang w:eastAsia="zh-CN"/>
        </w:rPr>
        <w:t>《吉林省与中国科学院科技合作高新技术产业化专项项目管理实施细则》（</w:t>
      </w:r>
      <w:r>
        <w:rPr>
          <w:rFonts w:hint="eastAsia" w:ascii="Times New Roman" w:hAnsi="Times New Roman" w:eastAsia="仿宋_GB2312" w:cs="Times New Roman"/>
          <w:sz w:val="32"/>
          <w:szCs w:val="32"/>
          <w:lang w:val="en-US" w:eastAsia="zh-CN"/>
        </w:rPr>
        <w:t>长院科联字〔2021〕4号）同时废止。</w:t>
      </w:r>
    </w:p>
    <w:sectPr>
      <w:footerReference r:id="rId3" w:type="default"/>
      <w:pgSz w:w="11906" w:h="16838"/>
      <w:pgMar w:top="1418" w:right="1797" w:bottom="1418" w:left="1797" w:header="851" w:footer="992" w:gutter="0"/>
      <w:pgNumType w:fmt="numberInDash"/>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Verdana">
    <w:panose1 w:val="020B0604030504040204"/>
    <w:charset w:val="00"/>
    <w:family w:val="swiss"/>
    <w:pitch w:val="default"/>
    <w:sig w:usb0="A10006FF" w:usb1="4000205B" w:usb2="00000010" w:usb3="00000000" w:csb0="2000019F" w:csb1="00000000"/>
  </w:font>
  <w:font w:name="Tahoma">
    <w:panose1 w:val="020B0604030504040204"/>
    <w:charset w:val="00"/>
    <w:family w:val="swiss"/>
    <w:pitch w:val="default"/>
    <w:sig w:usb0="E1002EFF" w:usb1="C000605B" w:usb2="00000029" w:usb3="00000000" w:csb0="200101FF" w:csb1="20280000"/>
  </w:font>
  <w:font w:name="方正小标宋简体">
    <w:panose1 w:val="03000509000000000000"/>
    <w:charset w:val="86"/>
    <w:family w:val="auto"/>
    <w:pitch w:val="default"/>
    <w:sig w:usb0="00000001" w:usb1="080E0000" w:usb2="00000000" w:usb3="00000000" w:csb0="00040000" w:csb1="00000000"/>
  </w:font>
  <w:font w:name="华文中宋">
    <w:altName w:val="宋体"/>
    <w:panose1 w:val="02010600040101010101"/>
    <w:charset w:val="86"/>
    <w:family w:val="auto"/>
    <w:pitch w:val="default"/>
    <w:sig w:usb0="00000000" w:usb1="00000000" w:usb2="00000000" w:usb3="00000000" w:csb0="0004009F" w:csb1="DFD7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CA87BE">
    <w:pPr>
      <w:pStyle w:val="7"/>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306070" cy="186055"/>
              <wp:effectExtent l="0" t="0" r="0" b="0"/>
              <wp:wrapNone/>
              <wp:docPr id="1" name="文本框 1"/>
              <wp:cNvGraphicFramePr/>
              <a:graphic xmlns:a="http://schemas.openxmlformats.org/drawingml/2006/main">
                <a:graphicData uri="http://schemas.microsoft.com/office/word/2010/wordprocessingShape">
                  <wps:wsp>
                    <wps:cNvSpPr txBox="1"/>
                    <wps:spPr>
                      <a:xfrm>
                        <a:off x="0" y="0"/>
                        <a:ext cx="306070" cy="186055"/>
                      </a:xfrm>
                      <a:prstGeom prst="rect">
                        <a:avLst/>
                      </a:prstGeom>
                      <a:noFill/>
                      <a:ln>
                        <a:noFill/>
                      </a:ln>
                    </wps:spPr>
                    <wps:txbx>
                      <w:txbxContent>
                        <w:p w14:paraId="76F36F89">
                          <w:pPr>
                            <w:pStyle w:val="7"/>
                            <w:rPr>
                              <w:rFonts w:hint="eastAsia" w:eastAsia="宋体"/>
                              <w:sz w:val="22"/>
                              <w:szCs w:val="22"/>
                              <w:lang w:eastAsia="zh-CN"/>
                            </w:rPr>
                          </w:pPr>
                          <w:r>
                            <w:rPr>
                              <w:rFonts w:hint="eastAsia"/>
                              <w:sz w:val="22"/>
                              <w:szCs w:val="22"/>
                              <w:lang w:eastAsia="zh-CN"/>
                            </w:rPr>
                            <w:fldChar w:fldCharType="begin"/>
                          </w:r>
                          <w:r>
                            <w:rPr>
                              <w:rFonts w:hint="eastAsia"/>
                              <w:sz w:val="22"/>
                              <w:szCs w:val="22"/>
                              <w:lang w:eastAsia="zh-CN"/>
                            </w:rPr>
                            <w:instrText xml:space="preserve"> PAGE  \* MERGEFORMAT </w:instrText>
                          </w:r>
                          <w:r>
                            <w:rPr>
                              <w:rFonts w:hint="eastAsia"/>
                              <w:sz w:val="22"/>
                              <w:szCs w:val="22"/>
                              <w:lang w:eastAsia="zh-CN"/>
                            </w:rPr>
                            <w:fldChar w:fldCharType="separate"/>
                          </w:r>
                          <w:r>
                            <w:rPr>
                              <w:rFonts w:hint="eastAsia"/>
                              <w:sz w:val="22"/>
                              <w:szCs w:val="22"/>
                              <w:lang w:eastAsia="zh-CN"/>
                            </w:rPr>
                            <w:t>1</w:t>
                          </w:r>
                          <w:r>
                            <w:rPr>
                              <w:rFonts w:hint="eastAsia"/>
                              <w:sz w:val="22"/>
                              <w:szCs w:val="22"/>
                              <w:lang w:eastAsia="zh-CN"/>
                            </w:rPr>
                            <w:fldChar w:fldCharType="end"/>
                          </w:r>
                        </w:p>
                      </w:txbxContent>
                    </wps:txbx>
                    <wps:bodyPr vert="horz" wrap="square" lIns="0" tIns="0" rIns="0" bIns="0" anchor="t" anchorCtr="0" upright="0"/>
                  </wps:wsp>
                </a:graphicData>
              </a:graphic>
            </wp:anchor>
          </w:drawing>
        </mc:Choice>
        <mc:Fallback>
          <w:pict>
            <v:shape id="_x0000_s1026" o:spid="_x0000_s1026" o:spt="202" type="#_x0000_t202" style="position:absolute;left:0pt;margin-top:0pt;height:14.65pt;width:24.1pt;mso-position-horizontal:center;mso-position-horizontal-relative:margin;z-index:251659264;mso-width-relative:page;mso-height-relative:page;" filled="f" stroked="f" coordsize="21600,21600" o:gfxdata="UEsDBAoAAAAAAIdO4kAAAAAAAAAAAAAAAAAEAAAAZHJzL1BLAwQUAAAACACHTuJAyfnlDtQAAAAD&#10;AQAADwAAAGRycy9kb3ducmV2LnhtbE2PzU7DMBCE70i8g7WVuFG7AVVtGqdCCE5IiDQcODrxNrEa&#10;r0Ps/vD2LFzgstJoRjPfFtuLH8QJp+gCaVjMFQikNlhHnYb3+vl2BSImQ9YMgVDDF0bYltdXhclt&#10;OFOFp13qBJdQzI2GPqUxlzK2PXoT52FEYm8fJm8Sy6mTdjJnLveDzJRaSm8c8UJvRnzssT3sjl7D&#10;wwdVT+7ztXmr9pWr67Wil+VB65vZQm1AJLykvzD84DM6lMzUhCPZKAYN/Ej6vezdrzIQjYZsfQey&#10;LOR/9vIbUEsDBBQAAAAIAIdO4kAs6MsD2AEAAKQDAAAOAAAAZHJzL2Uyb0RvYy54bWytU82O0zAQ&#10;viPxDpbv1OmiLauo6UpQLUJCgLTwAK7jNJb8x4zbpDwAvAEnLtx5rj4H4yTtsruXPXCxxzPjb+b7&#10;PF5e986yvQY0wVd8Pis4016F2vhtxb98vnlxxRkm6Wtpg9cVP2jk16vnz5ZdLPVFaIOtNTAC8Vh2&#10;seJtSrEUAlWrncRZiNpTsAngZKIjbEUNsiN0Z8VFUSxEF6COEJRGJO96DPIJEZ4CGJrGKL0Oaue0&#10;TyMqaCsTUcLWROSrodum0Sp9bBrUidmKE9M0rFSE7E1exWopyy3I2Bo1tSCf0sIDTk4aT0XPUGuZ&#10;JNuBeQTljIKAoUkzFZwYiQyKEIt58UCb21ZGPXAhqTGeRcf/B6s+7D8BMzVNAmdeOnrw488fx19/&#10;jr+/s3mWp4tYUtZtpLzUvw59Tp38SM7Mum/A5Z34MIqTuIezuLpPTJHzZbEoXlFEUWh+tSguLzOK&#10;uLscAdNbHRzLRsWB3m6QVO7fYxpTTym5lg83xlryy9L6ew7CzB6ROx87zFbqN/3U9ibUB2JDn4Dq&#10;tAG+cdbRCFQcv+4kaM7sO08a53k5GXAyNidDekVXK544G803aZyrXQSzbYdJy13n2vR4A9Vp0PJ0&#10;/Hsesu4+1+ov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yfnlDtQAAAADAQAADwAAAAAAAAABACAA&#10;AAAiAAAAZHJzL2Rvd25yZXYueG1sUEsBAhQAFAAAAAgAh07iQCzoywPYAQAApAMAAA4AAAAAAAAA&#10;AQAgAAAAIwEAAGRycy9lMm9Eb2MueG1sUEsFBgAAAAAGAAYAWQEAAG0FAAAAAA==&#10;">
              <v:fill on="f" focussize="0,0"/>
              <v:stroke on="f"/>
              <v:imagedata o:title=""/>
              <o:lock v:ext="edit" aspectratio="f"/>
              <v:textbox inset="0mm,0mm,0mm,0mm">
                <w:txbxContent>
                  <w:p w14:paraId="76F36F89">
                    <w:pPr>
                      <w:pStyle w:val="7"/>
                      <w:rPr>
                        <w:rFonts w:hint="eastAsia" w:eastAsia="宋体"/>
                        <w:sz w:val="22"/>
                        <w:szCs w:val="22"/>
                        <w:lang w:eastAsia="zh-CN"/>
                      </w:rPr>
                    </w:pPr>
                    <w:r>
                      <w:rPr>
                        <w:rFonts w:hint="eastAsia"/>
                        <w:sz w:val="22"/>
                        <w:szCs w:val="22"/>
                        <w:lang w:eastAsia="zh-CN"/>
                      </w:rPr>
                      <w:fldChar w:fldCharType="begin"/>
                    </w:r>
                    <w:r>
                      <w:rPr>
                        <w:rFonts w:hint="eastAsia"/>
                        <w:sz w:val="22"/>
                        <w:szCs w:val="22"/>
                        <w:lang w:eastAsia="zh-CN"/>
                      </w:rPr>
                      <w:instrText xml:space="preserve"> PAGE  \* MERGEFORMAT </w:instrText>
                    </w:r>
                    <w:r>
                      <w:rPr>
                        <w:rFonts w:hint="eastAsia"/>
                        <w:sz w:val="22"/>
                        <w:szCs w:val="22"/>
                        <w:lang w:eastAsia="zh-CN"/>
                      </w:rPr>
                      <w:fldChar w:fldCharType="separate"/>
                    </w:r>
                    <w:r>
                      <w:rPr>
                        <w:rFonts w:hint="eastAsia"/>
                        <w:sz w:val="22"/>
                        <w:szCs w:val="22"/>
                        <w:lang w:eastAsia="zh-CN"/>
                      </w:rPr>
                      <w:t>1</w:t>
                    </w:r>
                    <w:r>
                      <w:rPr>
                        <w:rFonts w:hint="eastAsia"/>
                        <w:sz w:val="22"/>
                        <w:szCs w:val="22"/>
                        <w:lang w:eastAsia="zh-CN"/>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4"/>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useFELayout/>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BhNDVjZTZjMWYzNWI3NmE3OGU1ZmM3ZDBmY2NmMmEifQ=="/>
  </w:docVars>
  <w:rsids>
    <w:rsidRoot w:val="00194C4B"/>
    <w:rsid w:val="00005C58"/>
    <w:rsid w:val="000069B3"/>
    <w:rsid w:val="000231DB"/>
    <w:rsid w:val="00025F17"/>
    <w:rsid w:val="0004317A"/>
    <w:rsid w:val="000527AF"/>
    <w:rsid w:val="000555B3"/>
    <w:rsid w:val="000626C6"/>
    <w:rsid w:val="000627E2"/>
    <w:rsid w:val="000678F9"/>
    <w:rsid w:val="000740F3"/>
    <w:rsid w:val="00081164"/>
    <w:rsid w:val="00085298"/>
    <w:rsid w:val="0009354B"/>
    <w:rsid w:val="000960A2"/>
    <w:rsid w:val="000A1795"/>
    <w:rsid w:val="000A5333"/>
    <w:rsid w:val="000B3929"/>
    <w:rsid w:val="000C0158"/>
    <w:rsid w:val="000C422C"/>
    <w:rsid w:val="000C4A14"/>
    <w:rsid w:val="000D1EAC"/>
    <w:rsid w:val="000D2D39"/>
    <w:rsid w:val="000E0564"/>
    <w:rsid w:val="000E1326"/>
    <w:rsid w:val="000F183C"/>
    <w:rsid w:val="000F2F6E"/>
    <w:rsid w:val="000F5ADE"/>
    <w:rsid w:val="000F7739"/>
    <w:rsid w:val="000F7CDD"/>
    <w:rsid w:val="00102E8A"/>
    <w:rsid w:val="00106876"/>
    <w:rsid w:val="00106927"/>
    <w:rsid w:val="00110702"/>
    <w:rsid w:val="0011464C"/>
    <w:rsid w:val="00121ED1"/>
    <w:rsid w:val="0012661E"/>
    <w:rsid w:val="00140960"/>
    <w:rsid w:val="0015008E"/>
    <w:rsid w:val="0015199C"/>
    <w:rsid w:val="00161DE2"/>
    <w:rsid w:val="00165606"/>
    <w:rsid w:val="001665F6"/>
    <w:rsid w:val="00180F9D"/>
    <w:rsid w:val="00186E95"/>
    <w:rsid w:val="00190DB3"/>
    <w:rsid w:val="00193F77"/>
    <w:rsid w:val="00194C4B"/>
    <w:rsid w:val="00196427"/>
    <w:rsid w:val="001A561D"/>
    <w:rsid w:val="001C3B4B"/>
    <w:rsid w:val="001D0474"/>
    <w:rsid w:val="001D3ABA"/>
    <w:rsid w:val="001E3101"/>
    <w:rsid w:val="001E66EC"/>
    <w:rsid w:val="002052CF"/>
    <w:rsid w:val="00210CFE"/>
    <w:rsid w:val="002160E0"/>
    <w:rsid w:val="00220C16"/>
    <w:rsid w:val="002222A2"/>
    <w:rsid w:val="00222E51"/>
    <w:rsid w:val="00225C17"/>
    <w:rsid w:val="00227506"/>
    <w:rsid w:val="00244E4C"/>
    <w:rsid w:val="002529EF"/>
    <w:rsid w:val="00254CDE"/>
    <w:rsid w:val="0026773B"/>
    <w:rsid w:val="00273C00"/>
    <w:rsid w:val="00275FF3"/>
    <w:rsid w:val="002810AD"/>
    <w:rsid w:val="002A1B84"/>
    <w:rsid w:val="002A275C"/>
    <w:rsid w:val="002A52DD"/>
    <w:rsid w:val="002A71DE"/>
    <w:rsid w:val="002A7997"/>
    <w:rsid w:val="002B1721"/>
    <w:rsid w:val="002B770E"/>
    <w:rsid w:val="002C1394"/>
    <w:rsid w:val="002C39CC"/>
    <w:rsid w:val="002D1283"/>
    <w:rsid w:val="002D3FBE"/>
    <w:rsid w:val="00301F1D"/>
    <w:rsid w:val="003023E8"/>
    <w:rsid w:val="00312265"/>
    <w:rsid w:val="003179D8"/>
    <w:rsid w:val="003258CF"/>
    <w:rsid w:val="00335E62"/>
    <w:rsid w:val="00343AA0"/>
    <w:rsid w:val="00345819"/>
    <w:rsid w:val="00350549"/>
    <w:rsid w:val="00351B30"/>
    <w:rsid w:val="003564B7"/>
    <w:rsid w:val="00361D89"/>
    <w:rsid w:val="00362344"/>
    <w:rsid w:val="0036550F"/>
    <w:rsid w:val="0037087A"/>
    <w:rsid w:val="003715F6"/>
    <w:rsid w:val="00390DA9"/>
    <w:rsid w:val="0039153D"/>
    <w:rsid w:val="003940C2"/>
    <w:rsid w:val="003979EB"/>
    <w:rsid w:val="003A1DEE"/>
    <w:rsid w:val="003A4673"/>
    <w:rsid w:val="003A49CA"/>
    <w:rsid w:val="003A55E6"/>
    <w:rsid w:val="003A7452"/>
    <w:rsid w:val="003B040E"/>
    <w:rsid w:val="003C5B5A"/>
    <w:rsid w:val="003C6B65"/>
    <w:rsid w:val="003D2E36"/>
    <w:rsid w:val="003E2447"/>
    <w:rsid w:val="003E25F5"/>
    <w:rsid w:val="003F43E9"/>
    <w:rsid w:val="004137BD"/>
    <w:rsid w:val="004143D0"/>
    <w:rsid w:val="004149E7"/>
    <w:rsid w:val="00421A68"/>
    <w:rsid w:val="00436426"/>
    <w:rsid w:val="00437492"/>
    <w:rsid w:val="00460126"/>
    <w:rsid w:val="00461F60"/>
    <w:rsid w:val="00466BC3"/>
    <w:rsid w:val="00470919"/>
    <w:rsid w:val="00476FDD"/>
    <w:rsid w:val="004851F1"/>
    <w:rsid w:val="00486FE4"/>
    <w:rsid w:val="0049234A"/>
    <w:rsid w:val="004A2412"/>
    <w:rsid w:val="004A38B4"/>
    <w:rsid w:val="004C4F65"/>
    <w:rsid w:val="004C6DC6"/>
    <w:rsid w:val="004D208D"/>
    <w:rsid w:val="004F2DFE"/>
    <w:rsid w:val="004F33E1"/>
    <w:rsid w:val="004F33EE"/>
    <w:rsid w:val="005075C2"/>
    <w:rsid w:val="00514EF7"/>
    <w:rsid w:val="0055790E"/>
    <w:rsid w:val="00560428"/>
    <w:rsid w:val="00560BE2"/>
    <w:rsid w:val="0056441F"/>
    <w:rsid w:val="0056520A"/>
    <w:rsid w:val="00570454"/>
    <w:rsid w:val="00573A9F"/>
    <w:rsid w:val="005749E6"/>
    <w:rsid w:val="00576293"/>
    <w:rsid w:val="00581FED"/>
    <w:rsid w:val="00584930"/>
    <w:rsid w:val="00591F33"/>
    <w:rsid w:val="005A04BF"/>
    <w:rsid w:val="005B0012"/>
    <w:rsid w:val="005B2490"/>
    <w:rsid w:val="005B2CEF"/>
    <w:rsid w:val="005B2EF9"/>
    <w:rsid w:val="005B2FAA"/>
    <w:rsid w:val="005B3C5B"/>
    <w:rsid w:val="005B5A78"/>
    <w:rsid w:val="005D1C00"/>
    <w:rsid w:val="005E1EEC"/>
    <w:rsid w:val="005E62C8"/>
    <w:rsid w:val="005E6B94"/>
    <w:rsid w:val="005E7C2E"/>
    <w:rsid w:val="005F2614"/>
    <w:rsid w:val="0060097C"/>
    <w:rsid w:val="00600EF6"/>
    <w:rsid w:val="00611C67"/>
    <w:rsid w:val="0061415B"/>
    <w:rsid w:val="00615856"/>
    <w:rsid w:val="0061629F"/>
    <w:rsid w:val="00625E0A"/>
    <w:rsid w:val="00640117"/>
    <w:rsid w:val="006412AC"/>
    <w:rsid w:val="00645528"/>
    <w:rsid w:val="00651E07"/>
    <w:rsid w:val="00661913"/>
    <w:rsid w:val="00664522"/>
    <w:rsid w:val="00672451"/>
    <w:rsid w:val="006831F9"/>
    <w:rsid w:val="00683650"/>
    <w:rsid w:val="00692F8D"/>
    <w:rsid w:val="00696EC5"/>
    <w:rsid w:val="006A5C3D"/>
    <w:rsid w:val="006A6AC8"/>
    <w:rsid w:val="006A7BDD"/>
    <w:rsid w:val="006C63D1"/>
    <w:rsid w:val="006D0CB5"/>
    <w:rsid w:val="006E7F76"/>
    <w:rsid w:val="006F0ECD"/>
    <w:rsid w:val="006F6C3C"/>
    <w:rsid w:val="00705C05"/>
    <w:rsid w:val="00711C0E"/>
    <w:rsid w:val="00712FEF"/>
    <w:rsid w:val="00732F3D"/>
    <w:rsid w:val="00740804"/>
    <w:rsid w:val="00741442"/>
    <w:rsid w:val="007478C3"/>
    <w:rsid w:val="0075202E"/>
    <w:rsid w:val="007A0B9A"/>
    <w:rsid w:val="007C5AA4"/>
    <w:rsid w:val="007D0F3B"/>
    <w:rsid w:val="007D5A11"/>
    <w:rsid w:val="007F4870"/>
    <w:rsid w:val="00802788"/>
    <w:rsid w:val="00811765"/>
    <w:rsid w:val="008159FE"/>
    <w:rsid w:val="0081640D"/>
    <w:rsid w:val="008167FE"/>
    <w:rsid w:val="008273C3"/>
    <w:rsid w:val="00827970"/>
    <w:rsid w:val="00832715"/>
    <w:rsid w:val="00835751"/>
    <w:rsid w:val="00842FCB"/>
    <w:rsid w:val="00847270"/>
    <w:rsid w:val="00847D87"/>
    <w:rsid w:val="0085026A"/>
    <w:rsid w:val="00863A20"/>
    <w:rsid w:val="008679CA"/>
    <w:rsid w:val="008737CF"/>
    <w:rsid w:val="00877CDA"/>
    <w:rsid w:val="00894E05"/>
    <w:rsid w:val="00895416"/>
    <w:rsid w:val="008A4496"/>
    <w:rsid w:val="008A4616"/>
    <w:rsid w:val="008A5887"/>
    <w:rsid w:val="008B4535"/>
    <w:rsid w:val="008D7727"/>
    <w:rsid w:val="008E0AA2"/>
    <w:rsid w:val="008F3670"/>
    <w:rsid w:val="008F62A0"/>
    <w:rsid w:val="009070BE"/>
    <w:rsid w:val="00907FC8"/>
    <w:rsid w:val="00910D10"/>
    <w:rsid w:val="00914CA8"/>
    <w:rsid w:val="00924A3C"/>
    <w:rsid w:val="00924B1F"/>
    <w:rsid w:val="00934727"/>
    <w:rsid w:val="00935194"/>
    <w:rsid w:val="00940D4F"/>
    <w:rsid w:val="009411E5"/>
    <w:rsid w:val="00972722"/>
    <w:rsid w:val="009923DF"/>
    <w:rsid w:val="009A180F"/>
    <w:rsid w:val="009A3A1A"/>
    <w:rsid w:val="009C24F2"/>
    <w:rsid w:val="009C4684"/>
    <w:rsid w:val="009C52D9"/>
    <w:rsid w:val="009C7875"/>
    <w:rsid w:val="009D1B72"/>
    <w:rsid w:val="009E2A32"/>
    <w:rsid w:val="009E4A10"/>
    <w:rsid w:val="009E78B1"/>
    <w:rsid w:val="00A01436"/>
    <w:rsid w:val="00A27697"/>
    <w:rsid w:val="00A342C6"/>
    <w:rsid w:val="00A40D37"/>
    <w:rsid w:val="00A43FA2"/>
    <w:rsid w:val="00A715B7"/>
    <w:rsid w:val="00A84A31"/>
    <w:rsid w:val="00AB1DD4"/>
    <w:rsid w:val="00AB284F"/>
    <w:rsid w:val="00AD655E"/>
    <w:rsid w:val="00AD6579"/>
    <w:rsid w:val="00AE08BA"/>
    <w:rsid w:val="00AE2864"/>
    <w:rsid w:val="00AF63AC"/>
    <w:rsid w:val="00AF699F"/>
    <w:rsid w:val="00B01510"/>
    <w:rsid w:val="00B0344F"/>
    <w:rsid w:val="00B03A96"/>
    <w:rsid w:val="00B045D9"/>
    <w:rsid w:val="00B14594"/>
    <w:rsid w:val="00B2444D"/>
    <w:rsid w:val="00B27BE6"/>
    <w:rsid w:val="00B3515E"/>
    <w:rsid w:val="00B5500B"/>
    <w:rsid w:val="00B67CD8"/>
    <w:rsid w:val="00B7571B"/>
    <w:rsid w:val="00B96CF2"/>
    <w:rsid w:val="00B974D6"/>
    <w:rsid w:val="00BA0CDE"/>
    <w:rsid w:val="00BB2E77"/>
    <w:rsid w:val="00BB753E"/>
    <w:rsid w:val="00BC0AA0"/>
    <w:rsid w:val="00BC2A54"/>
    <w:rsid w:val="00BD0745"/>
    <w:rsid w:val="00BD1F14"/>
    <w:rsid w:val="00BD4CC8"/>
    <w:rsid w:val="00BD5CCB"/>
    <w:rsid w:val="00BD752C"/>
    <w:rsid w:val="00BE0C13"/>
    <w:rsid w:val="00BE6BCA"/>
    <w:rsid w:val="00BF1F27"/>
    <w:rsid w:val="00C02BDC"/>
    <w:rsid w:val="00C14DA7"/>
    <w:rsid w:val="00C2213D"/>
    <w:rsid w:val="00C23373"/>
    <w:rsid w:val="00C3077F"/>
    <w:rsid w:val="00C308B3"/>
    <w:rsid w:val="00C46828"/>
    <w:rsid w:val="00C500FA"/>
    <w:rsid w:val="00CA414C"/>
    <w:rsid w:val="00CB0257"/>
    <w:rsid w:val="00CB54C6"/>
    <w:rsid w:val="00CB7831"/>
    <w:rsid w:val="00CC1652"/>
    <w:rsid w:val="00CC34AA"/>
    <w:rsid w:val="00CD0BBE"/>
    <w:rsid w:val="00CE1C35"/>
    <w:rsid w:val="00CE34DD"/>
    <w:rsid w:val="00CE448C"/>
    <w:rsid w:val="00D041A3"/>
    <w:rsid w:val="00D12578"/>
    <w:rsid w:val="00D13AC2"/>
    <w:rsid w:val="00D16C18"/>
    <w:rsid w:val="00D405B8"/>
    <w:rsid w:val="00D41D4E"/>
    <w:rsid w:val="00D46C87"/>
    <w:rsid w:val="00D53E9E"/>
    <w:rsid w:val="00D542A2"/>
    <w:rsid w:val="00D555DB"/>
    <w:rsid w:val="00D55D12"/>
    <w:rsid w:val="00D56A5E"/>
    <w:rsid w:val="00D57338"/>
    <w:rsid w:val="00D6096F"/>
    <w:rsid w:val="00D65B12"/>
    <w:rsid w:val="00D72A28"/>
    <w:rsid w:val="00D7478F"/>
    <w:rsid w:val="00D76C02"/>
    <w:rsid w:val="00D95929"/>
    <w:rsid w:val="00DA4CEB"/>
    <w:rsid w:val="00DB3246"/>
    <w:rsid w:val="00DB3C5B"/>
    <w:rsid w:val="00DB4871"/>
    <w:rsid w:val="00DC44C7"/>
    <w:rsid w:val="00DD4D3F"/>
    <w:rsid w:val="00DD6792"/>
    <w:rsid w:val="00DE2BA1"/>
    <w:rsid w:val="00DF35F5"/>
    <w:rsid w:val="00E108AF"/>
    <w:rsid w:val="00E24D91"/>
    <w:rsid w:val="00E35184"/>
    <w:rsid w:val="00E45D55"/>
    <w:rsid w:val="00E45D7C"/>
    <w:rsid w:val="00E5730A"/>
    <w:rsid w:val="00E62079"/>
    <w:rsid w:val="00E67852"/>
    <w:rsid w:val="00E92C34"/>
    <w:rsid w:val="00E95E1A"/>
    <w:rsid w:val="00EA6F22"/>
    <w:rsid w:val="00EB3A71"/>
    <w:rsid w:val="00EB6FD8"/>
    <w:rsid w:val="00EC0A5C"/>
    <w:rsid w:val="00EC0EDB"/>
    <w:rsid w:val="00EC364E"/>
    <w:rsid w:val="00EC4EC1"/>
    <w:rsid w:val="00EC5FBA"/>
    <w:rsid w:val="00EC6A75"/>
    <w:rsid w:val="00EC6DCA"/>
    <w:rsid w:val="00ED0354"/>
    <w:rsid w:val="00ED044E"/>
    <w:rsid w:val="00ED28AF"/>
    <w:rsid w:val="00ED6385"/>
    <w:rsid w:val="00EE03C5"/>
    <w:rsid w:val="00EF77EC"/>
    <w:rsid w:val="00F1092D"/>
    <w:rsid w:val="00F15122"/>
    <w:rsid w:val="00F32FFB"/>
    <w:rsid w:val="00F42B19"/>
    <w:rsid w:val="00F43EE8"/>
    <w:rsid w:val="00F52F54"/>
    <w:rsid w:val="00F54459"/>
    <w:rsid w:val="00F54DB3"/>
    <w:rsid w:val="00F61D30"/>
    <w:rsid w:val="00F633E2"/>
    <w:rsid w:val="00F70DB2"/>
    <w:rsid w:val="00F761AA"/>
    <w:rsid w:val="00F86B66"/>
    <w:rsid w:val="00F912D2"/>
    <w:rsid w:val="00F917FE"/>
    <w:rsid w:val="00F94D0B"/>
    <w:rsid w:val="00FA004D"/>
    <w:rsid w:val="00FA0555"/>
    <w:rsid w:val="00FB5E83"/>
    <w:rsid w:val="00FB6DAB"/>
    <w:rsid w:val="00FD5041"/>
    <w:rsid w:val="00FE3BFA"/>
    <w:rsid w:val="00FE7B53"/>
    <w:rsid w:val="00FF2089"/>
    <w:rsid w:val="00FF2C60"/>
    <w:rsid w:val="00FF59C5"/>
    <w:rsid w:val="01332780"/>
    <w:rsid w:val="04BB2AA9"/>
    <w:rsid w:val="04E4339E"/>
    <w:rsid w:val="06074672"/>
    <w:rsid w:val="06636D8C"/>
    <w:rsid w:val="07DB1923"/>
    <w:rsid w:val="0C036241"/>
    <w:rsid w:val="0CF4254B"/>
    <w:rsid w:val="104838F6"/>
    <w:rsid w:val="10EE79E5"/>
    <w:rsid w:val="117E4242"/>
    <w:rsid w:val="12C80E10"/>
    <w:rsid w:val="139A1779"/>
    <w:rsid w:val="139A261A"/>
    <w:rsid w:val="162F090C"/>
    <w:rsid w:val="188F57AC"/>
    <w:rsid w:val="1A673150"/>
    <w:rsid w:val="1BEF0F7B"/>
    <w:rsid w:val="1DAF33C1"/>
    <w:rsid w:val="1DB74465"/>
    <w:rsid w:val="1E0115C4"/>
    <w:rsid w:val="1F392964"/>
    <w:rsid w:val="235D06C0"/>
    <w:rsid w:val="26941BD3"/>
    <w:rsid w:val="269611BA"/>
    <w:rsid w:val="27181D24"/>
    <w:rsid w:val="288C17B6"/>
    <w:rsid w:val="29447738"/>
    <w:rsid w:val="29FE1E29"/>
    <w:rsid w:val="2A033909"/>
    <w:rsid w:val="2A326315"/>
    <w:rsid w:val="2BF38440"/>
    <w:rsid w:val="2CBD16E9"/>
    <w:rsid w:val="2CCD6B51"/>
    <w:rsid w:val="2D2A19A5"/>
    <w:rsid w:val="2D694F1A"/>
    <w:rsid w:val="2DD5145A"/>
    <w:rsid w:val="2E1F0D51"/>
    <w:rsid w:val="2E610375"/>
    <w:rsid w:val="2E7E0C63"/>
    <w:rsid w:val="2EAE2D1F"/>
    <w:rsid w:val="2EED52CA"/>
    <w:rsid w:val="2F2B1D5A"/>
    <w:rsid w:val="31437F61"/>
    <w:rsid w:val="31464AF4"/>
    <w:rsid w:val="32070C46"/>
    <w:rsid w:val="33B62DA6"/>
    <w:rsid w:val="34074A52"/>
    <w:rsid w:val="36F311BC"/>
    <w:rsid w:val="37FFFE47"/>
    <w:rsid w:val="38360909"/>
    <w:rsid w:val="3B26201B"/>
    <w:rsid w:val="3C9B68E7"/>
    <w:rsid w:val="3F9A4869"/>
    <w:rsid w:val="4176647B"/>
    <w:rsid w:val="432D1D7E"/>
    <w:rsid w:val="46731FDB"/>
    <w:rsid w:val="480A6096"/>
    <w:rsid w:val="48C00A75"/>
    <w:rsid w:val="48F75EDA"/>
    <w:rsid w:val="4ACB0FD2"/>
    <w:rsid w:val="4CD232B3"/>
    <w:rsid w:val="4CE3699E"/>
    <w:rsid w:val="4D090CB7"/>
    <w:rsid w:val="4D7D2F2A"/>
    <w:rsid w:val="4DB74185"/>
    <w:rsid w:val="4EBB3E5E"/>
    <w:rsid w:val="4EC37A6A"/>
    <w:rsid w:val="4EFC2A59"/>
    <w:rsid w:val="4FBE0CF0"/>
    <w:rsid w:val="518C4227"/>
    <w:rsid w:val="5221470A"/>
    <w:rsid w:val="528F0C07"/>
    <w:rsid w:val="53C63F94"/>
    <w:rsid w:val="56113914"/>
    <w:rsid w:val="56D904DD"/>
    <w:rsid w:val="56F32CC6"/>
    <w:rsid w:val="585B15DC"/>
    <w:rsid w:val="593B4227"/>
    <w:rsid w:val="59AE980B"/>
    <w:rsid w:val="5B5723EF"/>
    <w:rsid w:val="5EF772FA"/>
    <w:rsid w:val="5F5A404A"/>
    <w:rsid w:val="5F77754C"/>
    <w:rsid w:val="609B7539"/>
    <w:rsid w:val="61C2490A"/>
    <w:rsid w:val="62694C18"/>
    <w:rsid w:val="6523761B"/>
    <w:rsid w:val="6628CC20"/>
    <w:rsid w:val="67013732"/>
    <w:rsid w:val="673BA6E9"/>
    <w:rsid w:val="698D3C58"/>
    <w:rsid w:val="6A6A2D77"/>
    <w:rsid w:val="6D302401"/>
    <w:rsid w:val="6EFA1CA3"/>
    <w:rsid w:val="6F3D2615"/>
    <w:rsid w:val="6F876502"/>
    <w:rsid w:val="6FF7057F"/>
    <w:rsid w:val="705E438A"/>
    <w:rsid w:val="710072FF"/>
    <w:rsid w:val="715F68AF"/>
    <w:rsid w:val="723F3833"/>
    <w:rsid w:val="72AA2775"/>
    <w:rsid w:val="748226C7"/>
    <w:rsid w:val="75C12A79"/>
    <w:rsid w:val="767E9C54"/>
    <w:rsid w:val="77D07404"/>
    <w:rsid w:val="77D27FE6"/>
    <w:rsid w:val="78DE272A"/>
    <w:rsid w:val="798F7D62"/>
    <w:rsid w:val="79E95307"/>
    <w:rsid w:val="7A862CB8"/>
    <w:rsid w:val="7AFF6867"/>
    <w:rsid w:val="7B5E0D07"/>
    <w:rsid w:val="7C672970"/>
    <w:rsid w:val="7C7BF130"/>
    <w:rsid w:val="7D873065"/>
    <w:rsid w:val="7DB6B01B"/>
    <w:rsid w:val="7E9A0E42"/>
    <w:rsid w:val="7EF51F6C"/>
    <w:rsid w:val="7F02827D"/>
    <w:rsid w:val="7FBC6EE5"/>
    <w:rsid w:val="7FBF6826"/>
    <w:rsid w:val="7FCA6FCB"/>
    <w:rsid w:val="7FEF87FF"/>
    <w:rsid w:val="A5D5E9F4"/>
    <w:rsid w:val="A6FF1985"/>
    <w:rsid w:val="B5FFEB2E"/>
    <w:rsid w:val="BDF51F17"/>
    <w:rsid w:val="BFDFDF32"/>
    <w:rsid w:val="BFFF7FA9"/>
    <w:rsid w:val="CEAA5E74"/>
    <w:rsid w:val="CFEBB39A"/>
    <w:rsid w:val="D4F3F579"/>
    <w:rsid w:val="D77FEF68"/>
    <w:rsid w:val="D79D1CED"/>
    <w:rsid w:val="D7DD0ACA"/>
    <w:rsid w:val="DFB3B1F8"/>
    <w:rsid w:val="E599288E"/>
    <w:rsid w:val="E62B88D8"/>
    <w:rsid w:val="F2BFBD87"/>
    <w:rsid w:val="F2D7A5F1"/>
    <w:rsid w:val="F7BFDF4F"/>
    <w:rsid w:val="FBBD22AB"/>
    <w:rsid w:val="FF57B8CB"/>
    <w:rsid w:val="FF6FB589"/>
    <w:rsid w:val="FF7B6AC8"/>
    <w:rsid w:val="FFD7A64A"/>
    <w:rsid w:val="FFE6C9D2"/>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13">
    <w:name w:val="Default Paragraph Font"/>
    <w:semiHidden/>
    <w:qFormat/>
    <w:uiPriority w:val="0"/>
  </w:style>
  <w:style w:type="table" w:default="1" w:styleId="12">
    <w:name w:val="Normal Table"/>
    <w:semiHidden/>
    <w:qFormat/>
    <w:uiPriority w:val="0"/>
    <w:tblPr>
      <w:tblCellMar>
        <w:top w:w="0" w:type="dxa"/>
        <w:left w:w="108" w:type="dxa"/>
        <w:bottom w:w="0" w:type="dxa"/>
        <w:right w:w="108" w:type="dxa"/>
      </w:tblCellMar>
    </w:tblPr>
  </w:style>
  <w:style w:type="paragraph" w:styleId="2">
    <w:name w:val="Document Map"/>
    <w:basedOn w:val="1"/>
    <w:link w:val="19"/>
    <w:qFormat/>
    <w:uiPriority w:val="0"/>
    <w:rPr>
      <w:rFonts w:ascii="宋体"/>
      <w:sz w:val="18"/>
      <w:szCs w:val="18"/>
    </w:rPr>
  </w:style>
  <w:style w:type="paragraph" w:styleId="3">
    <w:name w:val="annotation text"/>
    <w:basedOn w:val="1"/>
    <w:link w:val="20"/>
    <w:qFormat/>
    <w:uiPriority w:val="0"/>
    <w:pPr>
      <w:jc w:val="left"/>
    </w:pPr>
  </w:style>
  <w:style w:type="paragraph" w:styleId="4">
    <w:name w:val="Body Text"/>
    <w:basedOn w:val="1"/>
    <w:link w:val="21"/>
    <w:qFormat/>
    <w:uiPriority w:val="0"/>
    <w:pPr>
      <w:spacing w:after="120"/>
    </w:pPr>
  </w:style>
  <w:style w:type="paragraph" w:styleId="5">
    <w:name w:val="Body Text Indent"/>
    <w:basedOn w:val="1"/>
    <w:link w:val="22"/>
    <w:qFormat/>
    <w:uiPriority w:val="0"/>
    <w:pPr>
      <w:ind w:firstLine="420" w:firstLineChars="150"/>
    </w:pPr>
    <w:rPr>
      <w:sz w:val="28"/>
      <w:szCs w:val="20"/>
    </w:rPr>
  </w:style>
  <w:style w:type="paragraph" w:styleId="6">
    <w:name w:val="Balloon Text"/>
    <w:basedOn w:val="1"/>
    <w:link w:val="23"/>
    <w:qFormat/>
    <w:uiPriority w:val="0"/>
    <w:rPr>
      <w:sz w:val="18"/>
      <w:szCs w:val="18"/>
    </w:rPr>
  </w:style>
  <w:style w:type="paragraph" w:styleId="7">
    <w:name w:val="footer"/>
    <w:basedOn w:val="1"/>
    <w:link w:val="24"/>
    <w:qFormat/>
    <w:uiPriority w:val="0"/>
    <w:pPr>
      <w:tabs>
        <w:tab w:val="center" w:pos="4153"/>
        <w:tab w:val="right" w:pos="8306"/>
      </w:tabs>
      <w:snapToGrid w:val="0"/>
      <w:jc w:val="left"/>
    </w:pPr>
    <w:rPr>
      <w:sz w:val="18"/>
      <w:szCs w:val="18"/>
    </w:rPr>
  </w:style>
  <w:style w:type="paragraph" w:styleId="8">
    <w:name w:val="header"/>
    <w:basedOn w:val="1"/>
    <w:link w:val="25"/>
    <w:qFormat/>
    <w:uiPriority w:val="0"/>
    <w:pPr>
      <w:pBdr>
        <w:bottom w:val="single" w:color="auto" w:sz="6" w:space="1"/>
      </w:pBdr>
      <w:tabs>
        <w:tab w:val="center" w:pos="4153"/>
        <w:tab w:val="right" w:pos="8306"/>
      </w:tabs>
      <w:snapToGrid w:val="0"/>
      <w:jc w:val="center"/>
    </w:pPr>
    <w:rPr>
      <w:sz w:val="18"/>
      <w:szCs w:val="18"/>
    </w:rPr>
  </w:style>
  <w:style w:type="paragraph" w:styleId="9">
    <w:name w:val="Normal (Web)"/>
    <w:basedOn w:val="1"/>
    <w:qFormat/>
    <w:uiPriority w:val="0"/>
    <w:pPr>
      <w:widowControl/>
      <w:spacing w:before="100" w:beforeAutospacing="1" w:after="100" w:afterAutospacing="1"/>
      <w:jc w:val="left"/>
    </w:pPr>
    <w:rPr>
      <w:rFonts w:ascii="宋体" w:hAnsi="宋体"/>
      <w:kern w:val="0"/>
      <w:sz w:val="24"/>
    </w:rPr>
  </w:style>
  <w:style w:type="paragraph" w:styleId="10">
    <w:name w:val="annotation subject"/>
    <w:basedOn w:val="3"/>
    <w:next w:val="3"/>
    <w:link w:val="26"/>
    <w:qFormat/>
    <w:uiPriority w:val="0"/>
    <w:rPr>
      <w:b/>
      <w:bCs/>
    </w:rPr>
  </w:style>
  <w:style w:type="paragraph" w:styleId="11">
    <w:name w:val="Body Text First Indent"/>
    <w:basedOn w:val="4"/>
    <w:link w:val="27"/>
    <w:qFormat/>
    <w:uiPriority w:val="0"/>
    <w:pPr>
      <w:ind w:firstLine="420" w:firstLineChars="100"/>
    </w:pPr>
  </w:style>
  <w:style w:type="character" w:styleId="14">
    <w:name w:val="Strong"/>
    <w:qFormat/>
    <w:uiPriority w:val="0"/>
    <w:rPr>
      <w:b/>
    </w:rPr>
  </w:style>
  <w:style w:type="character" w:styleId="15">
    <w:name w:val="FollowedHyperlink"/>
    <w:qFormat/>
    <w:uiPriority w:val="0"/>
    <w:rPr>
      <w:color w:val="800080"/>
      <w:u w:val="none"/>
    </w:rPr>
  </w:style>
  <w:style w:type="character" w:styleId="16">
    <w:name w:val="Emphasis"/>
    <w:qFormat/>
    <w:uiPriority w:val="0"/>
    <w:rPr>
      <w:i/>
    </w:rPr>
  </w:style>
  <w:style w:type="character" w:styleId="17">
    <w:name w:val="Hyperlink"/>
    <w:qFormat/>
    <w:uiPriority w:val="0"/>
    <w:rPr>
      <w:color w:val="0000FF"/>
      <w:u w:val="none"/>
    </w:rPr>
  </w:style>
  <w:style w:type="character" w:styleId="18">
    <w:name w:val="annotation reference"/>
    <w:qFormat/>
    <w:uiPriority w:val="0"/>
    <w:rPr>
      <w:sz w:val="21"/>
      <w:szCs w:val="21"/>
    </w:rPr>
  </w:style>
  <w:style w:type="character" w:customStyle="1" w:styleId="19">
    <w:name w:val="文档结构图 Char"/>
    <w:link w:val="2"/>
    <w:qFormat/>
    <w:uiPriority w:val="0"/>
    <w:rPr>
      <w:rFonts w:ascii="宋体"/>
      <w:kern w:val="2"/>
      <w:sz w:val="18"/>
      <w:szCs w:val="18"/>
    </w:rPr>
  </w:style>
  <w:style w:type="character" w:customStyle="1" w:styleId="20">
    <w:name w:val="批注文字 Char"/>
    <w:link w:val="3"/>
    <w:qFormat/>
    <w:uiPriority w:val="0"/>
    <w:rPr>
      <w:kern w:val="2"/>
      <w:sz w:val="21"/>
      <w:szCs w:val="24"/>
    </w:rPr>
  </w:style>
  <w:style w:type="character" w:customStyle="1" w:styleId="21">
    <w:name w:val="正文文本 Char"/>
    <w:link w:val="4"/>
    <w:qFormat/>
    <w:uiPriority w:val="0"/>
    <w:rPr>
      <w:kern w:val="2"/>
      <w:sz w:val="21"/>
      <w:szCs w:val="24"/>
    </w:rPr>
  </w:style>
  <w:style w:type="character" w:customStyle="1" w:styleId="22">
    <w:name w:val="正文文本缩进 Char"/>
    <w:link w:val="5"/>
    <w:qFormat/>
    <w:uiPriority w:val="0"/>
    <w:rPr>
      <w:kern w:val="2"/>
      <w:sz w:val="28"/>
    </w:rPr>
  </w:style>
  <w:style w:type="character" w:customStyle="1" w:styleId="23">
    <w:name w:val="批注框文本 Char"/>
    <w:link w:val="6"/>
    <w:qFormat/>
    <w:uiPriority w:val="0"/>
    <w:rPr>
      <w:kern w:val="2"/>
      <w:sz w:val="18"/>
      <w:szCs w:val="18"/>
    </w:rPr>
  </w:style>
  <w:style w:type="character" w:customStyle="1" w:styleId="24">
    <w:name w:val="页脚 Char"/>
    <w:link w:val="7"/>
    <w:qFormat/>
    <w:uiPriority w:val="0"/>
    <w:rPr>
      <w:kern w:val="2"/>
      <w:sz w:val="18"/>
      <w:szCs w:val="18"/>
    </w:rPr>
  </w:style>
  <w:style w:type="character" w:customStyle="1" w:styleId="25">
    <w:name w:val="页眉 Char"/>
    <w:link w:val="8"/>
    <w:qFormat/>
    <w:uiPriority w:val="0"/>
    <w:rPr>
      <w:kern w:val="2"/>
      <w:sz w:val="18"/>
      <w:szCs w:val="18"/>
    </w:rPr>
  </w:style>
  <w:style w:type="character" w:customStyle="1" w:styleId="26">
    <w:name w:val="批注主题 Char"/>
    <w:link w:val="10"/>
    <w:qFormat/>
    <w:uiPriority w:val="0"/>
    <w:rPr>
      <w:b/>
      <w:bCs/>
      <w:kern w:val="2"/>
      <w:sz w:val="21"/>
      <w:szCs w:val="24"/>
    </w:rPr>
  </w:style>
  <w:style w:type="character" w:customStyle="1" w:styleId="27">
    <w:name w:val="正文首行缩进 Char"/>
    <w:basedOn w:val="21"/>
    <w:link w:val="11"/>
    <w:qFormat/>
    <w:uiPriority w:val="0"/>
  </w:style>
  <w:style w:type="character" w:customStyle="1" w:styleId="28">
    <w:name w:val="hover2"/>
    <w:qFormat/>
    <w:uiPriority w:val="0"/>
    <w:rPr>
      <w:b/>
      <w:color w:val="BF2215"/>
      <w:sz w:val="28"/>
      <w:szCs w:val="28"/>
    </w:rPr>
  </w:style>
  <w:style w:type="character" w:customStyle="1" w:styleId="29">
    <w:name w:val="hover3"/>
    <w:qFormat/>
    <w:uiPriority w:val="0"/>
    <w:rPr>
      <w:b/>
      <w:color w:val="16639F"/>
    </w:rPr>
  </w:style>
  <w:style w:type="character" w:customStyle="1" w:styleId="30">
    <w:name w:val="hover1"/>
    <w:qFormat/>
    <w:uiPriority w:val="0"/>
    <w:rPr>
      <w:b/>
      <w:color w:val="BF2215"/>
      <w:sz w:val="28"/>
      <w:szCs w:val="28"/>
    </w:rPr>
  </w:style>
  <w:style w:type="character" w:customStyle="1" w:styleId="31">
    <w:name w:val="hover"/>
    <w:qFormat/>
    <w:uiPriority w:val="0"/>
    <w:rPr>
      <w:b/>
      <w:color w:val="BF2215"/>
      <w:sz w:val="28"/>
      <w:szCs w:val="28"/>
    </w:rPr>
  </w:style>
  <w:style w:type="paragraph" w:customStyle="1" w:styleId="32">
    <w:name w:val="p0"/>
    <w:basedOn w:val="1"/>
    <w:qFormat/>
    <w:uiPriority w:val="0"/>
    <w:pPr>
      <w:widowControl/>
      <w:spacing w:before="100" w:beforeAutospacing="1" w:after="100" w:afterAutospacing="1" w:line="525" w:lineRule="atLeast"/>
      <w:jc w:val="left"/>
    </w:pPr>
    <w:rPr>
      <w:rFonts w:ascii="宋体" w:hAnsi="宋体" w:cs="宋体"/>
      <w:kern w:val="0"/>
      <w:sz w:val="24"/>
    </w:rPr>
  </w:style>
  <w:style w:type="paragraph" w:customStyle="1" w:styleId="33">
    <w:name w:val="Char Char Char"/>
    <w:basedOn w:val="1"/>
    <w:qFormat/>
    <w:uiPriority w:val="0"/>
    <w:pPr>
      <w:widowControl/>
      <w:spacing w:after="160" w:line="240" w:lineRule="exact"/>
      <w:jc w:val="left"/>
    </w:pPr>
    <w:rPr>
      <w:rFonts w:ascii="Arial" w:hAnsi="Arial" w:eastAsia="Times New Roman" w:cs="Verdana"/>
      <w:b/>
      <w:kern w:val="0"/>
      <w:sz w:val="24"/>
      <w:lang w:eastAsia="en-US"/>
    </w:rPr>
  </w:style>
  <w:style w:type="paragraph" w:customStyle="1" w:styleId="34">
    <w:name w:val="Char"/>
    <w:basedOn w:val="2"/>
    <w:qFormat/>
    <w:uiPriority w:val="0"/>
    <w:pPr>
      <w:shd w:val="clear" w:color="auto" w:fill="000080"/>
    </w:pPr>
    <w:rPr>
      <w:rFonts w:ascii="Tahoma" w:hAnsi="Tahoma" w:cs="Tahoma"/>
      <w:sz w:val="24"/>
      <w:szCs w:val="24"/>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7</Pages>
  <Words>2832</Words>
  <Characters>2865</Characters>
  <Lines>45</Lines>
  <Paragraphs>12</Paragraphs>
  <TotalTime>1</TotalTime>
  <ScaleCrop>false</ScaleCrop>
  <LinksUpToDate>false</LinksUpToDate>
  <CharactersWithSpaces>2927</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2018-09-07T00:47:00Z</dcterms:created>
  <dc:creator>任俊</dc:creator>
  <cp:lastModifiedBy>   ⚡️</cp:lastModifiedBy>
  <cp:lastPrinted>2026-03-07T05:26:00Z</cp:lastPrinted>
  <dcterms:modified xsi:type="dcterms:W3CDTF">2026-03-31T02:18:58Z</dcterms:modified>
  <dc:title>中国科学院理化技术研究所</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2C44685543C849878C0BEFD942618059_13</vt:lpwstr>
  </property>
  <property fmtid="{D5CDD505-2E9C-101B-9397-08002B2CF9AE}" pid="4" name="KSOTemplateDocerSaveRecord">
    <vt:lpwstr>eyJoZGlkIjoiNGUzN2QyYzQxOTcxM2NlOWY4OTdkODYxMzY3YTQ2NzkiLCJ1c2VySWQiOiIxNzAzNDIwNTkzIn0=</vt:lpwstr>
  </property>
</Properties>
</file>