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20DC1C">
      <w:pPr>
        <w:jc w:val="center"/>
        <w:rPr>
          <w:rFonts w:ascii="黑体" w:hAnsi="黑体" w:eastAsia="黑体"/>
          <w:b/>
          <w:bCs/>
          <w:sz w:val="36"/>
          <w:szCs w:val="36"/>
        </w:rPr>
      </w:pPr>
      <w:bookmarkStart w:id="14" w:name="_GoBack"/>
      <w:bookmarkEnd w:id="14"/>
      <w:bookmarkStart w:id="0" w:name="_Toc300047351"/>
      <w:bookmarkStart w:id="1" w:name="_Toc330904175"/>
      <w:bookmarkStart w:id="2" w:name="_Toc340839658"/>
      <w:r>
        <w:rPr>
          <w:rFonts w:hint="eastAsia" w:ascii="黑体" w:hAnsi="黑体" w:eastAsia="黑体"/>
          <w:b/>
          <w:bCs/>
          <w:sz w:val="36"/>
          <w:szCs w:val="36"/>
        </w:rPr>
        <w:t xml:space="preserve">第十四号 </w:t>
      </w:r>
      <w:bookmarkEnd w:id="0"/>
      <w:r>
        <w:rPr>
          <w:rFonts w:hint="eastAsia" w:ascii="黑体" w:hAnsi="黑体" w:eastAsia="黑体"/>
          <w:b/>
          <w:bCs/>
          <w:sz w:val="36"/>
          <w:szCs w:val="36"/>
        </w:rPr>
        <w:t>上市公司独立董事提名人和</w:t>
      </w:r>
    </w:p>
    <w:p w14:paraId="75CFDBDF">
      <w:pPr>
        <w:jc w:val="center"/>
        <w:rPr>
          <w:rFonts w:ascii="黑体" w:hAnsi="黑体" w:eastAsia="黑体"/>
          <w:b/>
          <w:bCs/>
          <w:sz w:val="36"/>
          <w:szCs w:val="36"/>
        </w:rPr>
      </w:pPr>
      <w:r>
        <w:rPr>
          <w:rFonts w:hint="eastAsia" w:ascii="黑体" w:hAnsi="黑体" w:eastAsia="黑体"/>
          <w:b/>
          <w:bCs/>
          <w:sz w:val="36"/>
          <w:szCs w:val="36"/>
        </w:rPr>
        <w:t>候选人声明</w:t>
      </w:r>
      <w:bookmarkEnd w:id="1"/>
      <w:bookmarkStart w:id="3" w:name="_Toc331057542"/>
      <w:bookmarkStart w:id="4" w:name="_Toc331058485"/>
      <w:bookmarkStart w:id="5" w:name="_Toc330904176"/>
      <w:bookmarkStart w:id="6" w:name="_Toc330540478"/>
      <w:bookmarkStart w:id="7" w:name="_Toc330905992"/>
      <w:bookmarkStart w:id="8" w:name="_Toc334107207"/>
      <w:bookmarkStart w:id="9" w:name="_Toc333326985"/>
      <w:r>
        <w:rPr>
          <w:rFonts w:hint="eastAsia" w:ascii="黑体" w:hAnsi="黑体" w:eastAsia="黑体"/>
          <w:b/>
          <w:bCs/>
          <w:sz w:val="36"/>
          <w:szCs w:val="36"/>
        </w:rPr>
        <w:t>公告</w:t>
      </w:r>
      <w:bookmarkEnd w:id="2"/>
      <w:bookmarkEnd w:id="3"/>
      <w:bookmarkEnd w:id="4"/>
      <w:bookmarkEnd w:id="5"/>
      <w:bookmarkEnd w:id="6"/>
      <w:bookmarkEnd w:id="7"/>
      <w:bookmarkEnd w:id="8"/>
      <w:bookmarkEnd w:id="9"/>
    </w:p>
    <w:p w14:paraId="496032C6">
      <w:pPr>
        <w:autoSpaceDE w:val="0"/>
        <w:autoSpaceDN w:val="0"/>
        <w:adjustRightInd w:val="0"/>
        <w:snapToGrid w:val="0"/>
        <w:spacing w:line="360" w:lineRule="auto"/>
        <w:jc w:val="center"/>
        <w:rPr>
          <w:rFonts w:ascii="仿宋_GB2312" w:hAnsi="宋体" w:eastAsia="仿宋_GB2312"/>
          <w:color w:val="000000"/>
          <w:sz w:val="30"/>
          <w:szCs w:val="30"/>
        </w:rPr>
      </w:pPr>
    </w:p>
    <w:p w14:paraId="0A35A4AA">
      <w:pPr>
        <w:adjustRightInd w:val="0"/>
        <w:snapToGrid w:val="0"/>
        <w:spacing w:line="360" w:lineRule="auto"/>
        <w:jc w:val="center"/>
        <w:rPr>
          <w:rFonts w:ascii="仿宋_GB2312" w:hAnsi="宋体" w:eastAsia="仿宋_GB2312"/>
          <w:sz w:val="30"/>
          <w:szCs w:val="30"/>
        </w:rPr>
      </w:pPr>
      <w:r>
        <w:rPr>
          <w:rFonts w:hint="eastAsia" w:ascii="仿宋_GB2312" w:hAnsi="宋体" w:eastAsia="仿宋_GB2312"/>
          <w:sz w:val="30"/>
          <w:szCs w:val="30"/>
        </w:rPr>
        <w:t>XXXX股份有限公司独立董事提名人声明</w:t>
      </w:r>
    </w:p>
    <w:p w14:paraId="738F7546">
      <w:pPr>
        <w:adjustRightInd w:val="0"/>
        <w:snapToGrid w:val="0"/>
        <w:spacing w:line="360" w:lineRule="auto"/>
        <w:jc w:val="center"/>
        <w:rPr>
          <w:rFonts w:ascii="仿宋_GB2312" w:hAnsi="宋体" w:eastAsia="仿宋_GB2312"/>
          <w:sz w:val="30"/>
          <w:szCs w:val="30"/>
        </w:rPr>
      </w:pPr>
    </w:p>
    <w:p w14:paraId="205C7C80">
      <w:pPr>
        <w:adjustRightInd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提名人XXXX，现提名XXX为XXXX股份有限公司第XX届董事会独立董事候选人，并已充分了解被提名人职业、学历、职称、详细的工作经历、全部兼职、有无重大失信等不良记录等情况。被提名人已同意出任XXXX股份有限公司第XX届董事会独立董事候选人（参见该独立董事候选人声明）。</w:t>
      </w:r>
    </w:p>
    <w:p w14:paraId="342500F9">
      <w:pPr>
        <w:adjustRightInd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 xml:space="preserve">提名人认为，被提名人具备独立董事任职资格，与XXXX股份有限公司之间不存在任何影响其独立性的关系，具体声明如下： </w:t>
      </w:r>
    </w:p>
    <w:p w14:paraId="2DBE066E">
      <w:pPr>
        <w:tabs>
          <w:tab w:val="left" w:pos="720"/>
        </w:tabs>
        <w:adjustRightInd w:val="0"/>
        <w:snapToGrid w:val="0"/>
        <w:spacing w:line="360" w:lineRule="auto"/>
        <w:ind w:firstLine="600" w:firstLineChars="200"/>
        <w:rPr>
          <w:rFonts w:ascii="仿宋_GB2312" w:hAnsi="宋体" w:eastAsia="仿宋_GB2312"/>
          <w:bCs/>
          <w:sz w:val="30"/>
          <w:szCs w:val="30"/>
        </w:rPr>
      </w:pPr>
      <w:r>
        <w:rPr>
          <w:rFonts w:hint="eastAsia" w:ascii="仿宋_GB2312" w:hAnsi="宋体" w:eastAsia="仿宋_GB2312"/>
          <w:sz w:val="30"/>
          <w:szCs w:val="30"/>
        </w:rPr>
        <w:t>一、被提名人</w:t>
      </w:r>
      <w:r>
        <w:rPr>
          <w:rFonts w:hint="eastAsia" w:ascii="仿宋_GB2312" w:hAnsi="宋体" w:eastAsia="仿宋_GB2312"/>
          <w:bCs/>
          <w:sz w:val="30"/>
          <w:szCs w:val="30"/>
        </w:rPr>
        <w:t>具备上市公司运作的基本知识，熟悉相关法律、行政法规、规章及其他规范性文件，具有5年以上法律、经济、会计、财务、管理或者其他履行独立董事职责所必需的工作经验。</w:t>
      </w:r>
    </w:p>
    <w:p w14:paraId="685ABC10">
      <w:pPr>
        <w:tabs>
          <w:tab w:val="left" w:pos="720"/>
        </w:tabs>
        <w:adjustRightInd w:val="0"/>
        <w:snapToGrid w:val="0"/>
        <w:spacing w:line="360" w:lineRule="auto"/>
        <w:ind w:firstLine="600" w:firstLineChars="200"/>
        <w:rPr>
          <w:rFonts w:ascii="仿宋_GB2312" w:hAnsi="宋体" w:eastAsia="仿宋_GB2312"/>
          <w:bCs/>
          <w:sz w:val="30"/>
          <w:szCs w:val="30"/>
        </w:rPr>
      </w:pPr>
      <w:r>
        <w:rPr>
          <w:rFonts w:hint="eastAsia" w:ascii="仿宋_GB2312" w:hAnsi="宋体" w:eastAsia="仿宋_GB2312"/>
          <w:bCs/>
          <w:sz w:val="30"/>
          <w:szCs w:val="30"/>
        </w:rPr>
        <w:t>被提名人已经参加培训并取得证券交易所认可的相关培训证明材料（如有）。</w:t>
      </w:r>
    </w:p>
    <w:p w14:paraId="1843380A">
      <w:pPr>
        <w:tabs>
          <w:tab w:val="left" w:pos="720"/>
        </w:tabs>
        <w:adjustRightInd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bCs/>
          <w:sz w:val="30"/>
          <w:szCs w:val="30"/>
        </w:rPr>
        <w:t>二、被提名人任职资格符合下列法律、行政法规和部门规章</w:t>
      </w:r>
      <w:r>
        <w:rPr>
          <w:rFonts w:hint="eastAsia" w:ascii="仿宋_GB2312" w:eastAsia="仿宋_GB2312"/>
          <w:bCs/>
          <w:sz w:val="30"/>
          <w:szCs w:val="30"/>
        </w:rPr>
        <w:t>以及公司规章</w:t>
      </w:r>
      <w:r>
        <w:rPr>
          <w:rFonts w:hint="eastAsia" w:ascii="仿宋_GB2312" w:hAnsi="宋体" w:eastAsia="仿宋_GB2312"/>
          <w:bCs/>
          <w:sz w:val="30"/>
          <w:szCs w:val="30"/>
        </w:rPr>
        <w:t>的要求</w:t>
      </w:r>
      <w:r>
        <w:rPr>
          <w:rFonts w:hint="eastAsia" w:ascii="仿宋_GB2312" w:hAnsi="宋体" w:eastAsia="仿宋_GB2312"/>
          <w:sz w:val="30"/>
          <w:szCs w:val="30"/>
        </w:rPr>
        <w:t>：</w:t>
      </w:r>
    </w:p>
    <w:p w14:paraId="48530A4E">
      <w:pPr>
        <w:tabs>
          <w:tab w:val="left" w:pos="720"/>
        </w:tabs>
        <w:adjustRightInd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（一）《中华人民共和国公司法》关于董事任职资格的规定；</w:t>
      </w:r>
    </w:p>
    <w:p w14:paraId="0ABED94C">
      <w:pPr>
        <w:tabs>
          <w:tab w:val="left" w:pos="720"/>
        </w:tabs>
        <w:adjustRightInd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（二）《中华人民共和国公务员法》关于公务员兼任职务的规定（如适用）；</w:t>
      </w:r>
    </w:p>
    <w:p w14:paraId="14E3A7D0">
      <w:pPr>
        <w:tabs>
          <w:tab w:val="left" w:pos="720"/>
        </w:tabs>
        <w:adjustRightInd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（三）中国证监会《上市公司独立董事管理办法》、上海证券交易所自律监管规则以及公司章程有关独立董事任职资格和条件的相关规定；</w:t>
      </w:r>
    </w:p>
    <w:p w14:paraId="28A1BBF6">
      <w:pPr>
        <w:tabs>
          <w:tab w:val="left" w:pos="720"/>
        </w:tabs>
        <w:adjustRightInd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（四）中共中央纪委、中共中央组织部《关于规范中管干部辞去公职或者退（离）休后担任上市公司、基金管理公司独立董事、独立监事的通知》的规定（如适用）；</w:t>
      </w:r>
    </w:p>
    <w:p w14:paraId="4F32F2C1">
      <w:pPr>
        <w:tabs>
          <w:tab w:val="left" w:pos="720"/>
        </w:tabs>
        <w:adjustRightInd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（五）中共中央组织部《关于进一步规范党政领导干部在企业兼职（任职）问题的意见》的相关规定（如适用）；</w:t>
      </w:r>
    </w:p>
    <w:p w14:paraId="3787A4AA">
      <w:pPr>
        <w:tabs>
          <w:tab w:val="left" w:pos="720"/>
        </w:tabs>
        <w:adjustRightInd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（六）中共中央纪委、教育部、监察部《关于加强高等学校反腐倡廉建设的意见》的相关规定（如适用）；</w:t>
      </w:r>
    </w:p>
    <w:p w14:paraId="0650215A">
      <w:pPr>
        <w:tabs>
          <w:tab w:val="left" w:pos="720"/>
        </w:tabs>
        <w:adjustRightInd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（七）中国人民银行《股份制商业银行独立董事和外部监事制度指引》等的相关规定（如适用）；</w:t>
      </w:r>
    </w:p>
    <w:p w14:paraId="7741F987">
      <w:pPr>
        <w:tabs>
          <w:tab w:val="left" w:pos="720"/>
        </w:tabs>
        <w:adjustRightInd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（八）中国证监会《证券基金经营机构董事、监事、高级管理人员及从业人员监督管理办法》等的相关规定（如适用）；</w:t>
      </w:r>
    </w:p>
    <w:p w14:paraId="545F6C92">
      <w:pPr>
        <w:tabs>
          <w:tab w:val="left" w:pos="720"/>
        </w:tabs>
        <w:adjustRightInd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（九）《银行业金融机构董事（理事）和高级管理人员任职资格管理办法》《保险公司董事、监事和高级管理人员任职资格管理规定》《保险机构独立董事管理办法》等的相关规定（如适用）；</w:t>
      </w:r>
    </w:p>
    <w:p w14:paraId="25FC5F43">
      <w:pPr>
        <w:tabs>
          <w:tab w:val="left" w:pos="720"/>
        </w:tabs>
        <w:adjustRightInd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（十）其他法律法规、部门规章、规范性文件和上海证券交易所规定的情形。</w:t>
      </w:r>
    </w:p>
    <w:p w14:paraId="469D12D5">
      <w:pPr>
        <w:tabs>
          <w:tab w:val="left" w:pos="720"/>
        </w:tabs>
        <w:adjustRightInd w:val="0"/>
        <w:snapToGrid w:val="0"/>
        <w:spacing w:line="360" w:lineRule="auto"/>
        <w:ind w:firstLine="600" w:firstLineChars="200"/>
        <w:rPr>
          <w:rFonts w:ascii="仿宋_GB2312" w:hAnsi="宋体" w:eastAsia="仿宋_GB2312"/>
          <w:bCs/>
          <w:sz w:val="30"/>
          <w:szCs w:val="30"/>
        </w:rPr>
      </w:pPr>
      <w:r>
        <w:rPr>
          <w:rFonts w:hint="eastAsia" w:ascii="仿宋_GB2312" w:hAnsi="宋体" w:eastAsia="仿宋_GB2312"/>
          <w:bCs/>
          <w:sz w:val="30"/>
          <w:szCs w:val="30"/>
        </w:rPr>
        <w:t>三、被提名人具备独立性，不属于下列情形：</w:t>
      </w:r>
    </w:p>
    <w:p w14:paraId="51243153">
      <w:pPr>
        <w:adjustRightInd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（一）在上市公司或者其附属企业任职的人员及其配偶、父母、子女、主要社会关系（主要社会关系是</w:t>
      </w:r>
      <w:r>
        <w:rPr>
          <w:rFonts w:hint="eastAsia" w:ascii="仿宋_GB2312" w:eastAsia="仿宋_GB2312"/>
          <w:sz w:val="30"/>
          <w:szCs w:val="30"/>
        </w:rPr>
        <w:t>指兄弟姐妹、兄弟姐妹的配偶、配偶的父母、配偶的兄弟姐妹、子女的配偶、子女配偶的父母</w:t>
      </w:r>
      <w:r>
        <w:rPr>
          <w:rFonts w:hint="eastAsia" w:ascii="仿宋_GB2312" w:hAnsi="宋体" w:eastAsia="仿宋_GB2312"/>
          <w:sz w:val="30"/>
          <w:szCs w:val="30"/>
        </w:rPr>
        <w:t xml:space="preserve">等）； </w:t>
      </w:r>
    </w:p>
    <w:p w14:paraId="29F4B64E">
      <w:pPr>
        <w:adjustRightInd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 xml:space="preserve">（二）直接或间接持有上市公司已发行股份1%以上或者是上市公司前10名股东中的自然人股东及其配偶、父母、子女； </w:t>
      </w:r>
    </w:p>
    <w:p w14:paraId="15543C57">
      <w:pPr>
        <w:adjustRightInd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（三）在直接或间接持有上市公司已发行股份5%以上的股东或者在上市公司前5名股东任职的人员及其配偶、父母、子女；</w:t>
      </w:r>
    </w:p>
    <w:p w14:paraId="542E971D">
      <w:pPr>
        <w:adjustRightInd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（四）在上市公司控股股东、实际控制人的附属企业任职的人员及其配偶、父母、子女；</w:t>
      </w:r>
    </w:p>
    <w:p w14:paraId="7FAC09E6">
      <w:pPr>
        <w:adjustRightInd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（五）与上市公司及其控股股东、实际控制人或者其各自的附属企业有重大业务往来的人员，或者在有重大业务往来的单位及其控股股东、实际控制人任职的人员；</w:t>
      </w:r>
    </w:p>
    <w:p w14:paraId="0EFD945F">
      <w:pPr>
        <w:adjustRightInd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六）为上市公司及其控股股东、实际控制人或者其各自附属企业提供财务、法律、咨询、保荐等服务的人员，包括但不限于提供服务的中介机构的项目组全体人员、各级复核人员、在报告上签字的人员、合伙人、董事、高级管理人员及主要负责人；</w:t>
      </w:r>
    </w:p>
    <w:p w14:paraId="4AB7DB15">
      <w:pPr>
        <w:adjustRightInd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（七）最近12个月内曾经具有前六项所列举情形的人员；</w:t>
      </w:r>
    </w:p>
    <w:p w14:paraId="39EFEC49">
      <w:pPr>
        <w:adjustRightInd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（八）其他上海证券交易所认定不具备独立性的情形。</w:t>
      </w:r>
    </w:p>
    <w:p w14:paraId="72B1C7F3">
      <w:pPr>
        <w:tabs>
          <w:tab w:val="left" w:pos="720"/>
        </w:tabs>
        <w:adjustRightInd w:val="0"/>
        <w:snapToGrid w:val="0"/>
        <w:spacing w:line="360" w:lineRule="auto"/>
        <w:ind w:firstLine="600" w:firstLineChars="200"/>
        <w:rPr>
          <w:rFonts w:ascii="仿宋_GB2312" w:hAnsi="宋体" w:eastAsia="仿宋_GB2312"/>
          <w:bCs/>
          <w:sz w:val="30"/>
          <w:szCs w:val="30"/>
        </w:rPr>
      </w:pPr>
      <w:r>
        <w:rPr>
          <w:rFonts w:hint="eastAsia" w:ascii="仿宋_GB2312" w:hAnsi="宋体" w:eastAsia="仿宋_GB2312"/>
          <w:bCs/>
          <w:sz w:val="30"/>
          <w:szCs w:val="30"/>
        </w:rPr>
        <w:t>四、独立董事候选人无下列不良记录：</w:t>
      </w:r>
    </w:p>
    <w:p w14:paraId="08332A63">
      <w:pPr>
        <w:widowControl/>
        <w:shd w:val="clear" w:color="auto" w:fill="FFFFFF"/>
        <w:spacing w:line="360" w:lineRule="auto"/>
        <w:ind w:firstLine="200"/>
        <w:rPr>
          <w:rFonts w:ascii="仿宋_GB2312" w:eastAsia="仿宋_GB2312"/>
          <w:color w:val="000000"/>
          <w:kern w:val="0"/>
          <w:sz w:val="30"/>
          <w:szCs w:val="30"/>
        </w:rPr>
      </w:pPr>
      <w:r>
        <w:rPr>
          <w:rFonts w:hint="eastAsia" w:ascii="仿宋_GB2312" w:eastAsia="仿宋_GB2312"/>
          <w:color w:val="000000"/>
          <w:kern w:val="0"/>
          <w:sz w:val="30"/>
          <w:szCs w:val="30"/>
        </w:rPr>
        <w:t xml:space="preserve">   （一）最近</w:t>
      </w:r>
      <w:r>
        <w:rPr>
          <w:rFonts w:ascii="仿宋_GB2312" w:eastAsia="仿宋_GB2312"/>
          <w:color w:val="000000"/>
          <w:kern w:val="0"/>
          <w:sz w:val="30"/>
          <w:szCs w:val="30"/>
        </w:rPr>
        <w:t>36个月内受到中国证监会行政处罚或者司法机关刑事处罚的；</w:t>
      </w:r>
    </w:p>
    <w:p w14:paraId="1B14A91A">
      <w:pPr>
        <w:widowControl/>
        <w:shd w:val="clear" w:color="auto" w:fill="FFFFFF"/>
        <w:spacing w:line="360" w:lineRule="auto"/>
        <w:ind w:firstLine="600" w:firstLineChars="200"/>
        <w:rPr>
          <w:rFonts w:ascii="仿宋_GB2312" w:eastAsia="仿宋_GB2312"/>
          <w:color w:val="000000"/>
          <w:kern w:val="0"/>
          <w:sz w:val="30"/>
          <w:szCs w:val="30"/>
        </w:rPr>
      </w:pPr>
      <w:r>
        <w:rPr>
          <w:rFonts w:hint="eastAsia" w:ascii="仿宋_GB2312" w:eastAsia="仿宋_GB2312"/>
          <w:color w:val="000000"/>
          <w:kern w:val="0"/>
          <w:sz w:val="30"/>
          <w:szCs w:val="30"/>
        </w:rPr>
        <w:t>（二）因涉嫌证券期货违法犯罪，被中国证监会立案调查或者被司法机关立案侦查，尚未有明确结论意见的；</w:t>
      </w:r>
    </w:p>
    <w:p w14:paraId="60E92A39">
      <w:pPr>
        <w:widowControl/>
        <w:shd w:val="clear" w:color="auto" w:fill="FFFFFF"/>
        <w:spacing w:line="360" w:lineRule="auto"/>
        <w:ind w:firstLine="600" w:firstLineChars="200"/>
        <w:rPr>
          <w:rFonts w:ascii="仿宋_GB2312" w:eastAsia="仿宋_GB2312"/>
          <w:color w:val="000000"/>
          <w:kern w:val="0"/>
          <w:sz w:val="30"/>
          <w:szCs w:val="30"/>
        </w:rPr>
      </w:pPr>
      <w:r>
        <w:rPr>
          <w:rFonts w:hint="eastAsia" w:ascii="仿宋_GB2312" w:eastAsia="仿宋_GB2312"/>
          <w:color w:val="000000"/>
          <w:kern w:val="0"/>
          <w:sz w:val="30"/>
          <w:szCs w:val="30"/>
        </w:rPr>
        <w:t>（三）最近</w:t>
      </w:r>
      <w:r>
        <w:rPr>
          <w:rFonts w:ascii="仿宋_GB2312" w:eastAsia="仿宋_GB2312"/>
          <w:color w:val="000000"/>
          <w:kern w:val="0"/>
          <w:sz w:val="30"/>
          <w:szCs w:val="30"/>
        </w:rPr>
        <w:t>36个月内受到证券交易所公开谴责或3次以上通报批评的；</w:t>
      </w:r>
    </w:p>
    <w:p w14:paraId="0B197856">
      <w:pPr>
        <w:adjustRightInd w:val="0"/>
        <w:snapToGrid w:val="0"/>
        <w:spacing w:line="360" w:lineRule="auto"/>
        <w:ind w:firstLine="600" w:firstLineChars="200"/>
        <w:rPr>
          <w:rFonts w:ascii="仿宋_GB2312" w:eastAsia="仿宋_GB2312"/>
          <w:color w:val="000000"/>
          <w:kern w:val="0"/>
          <w:sz w:val="30"/>
          <w:szCs w:val="30"/>
        </w:rPr>
      </w:pPr>
      <w:r>
        <w:rPr>
          <w:rFonts w:hint="eastAsia" w:ascii="仿宋_GB2312" w:eastAsia="仿宋_GB2312"/>
          <w:color w:val="000000"/>
          <w:kern w:val="0"/>
          <w:sz w:val="30"/>
          <w:szCs w:val="30"/>
        </w:rPr>
        <w:t>（四）存在重大失信等不良记录；</w:t>
      </w:r>
    </w:p>
    <w:p w14:paraId="2A294932">
      <w:pPr>
        <w:adjustRightInd w:val="0"/>
        <w:snapToGrid w:val="0"/>
        <w:spacing w:line="360" w:lineRule="auto"/>
        <w:ind w:firstLine="600" w:firstLineChars="200"/>
        <w:rPr>
          <w:rFonts w:ascii="仿宋_GB2312" w:hAnsi="宋体" w:eastAsia="仿宋_GB2312"/>
          <w:sz w:val="30"/>
          <w:szCs w:val="30"/>
        </w:rPr>
      </w:pPr>
      <w:r>
        <w:rPr>
          <w:rFonts w:hint="eastAsia" w:ascii="仿宋_GB2312" w:eastAsia="仿宋_GB2312"/>
          <w:color w:val="000000"/>
          <w:kern w:val="0"/>
          <w:sz w:val="30"/>
          <w:szCs w:val="30"/>
        </w:rPr>
        <w:t>（五）本所认定的其他情形。</w:t>
      </w:r>
    </w:p>
    <w:p w14:paraId="19D323E0">
      <w:pPr>
        <w:adjustRightInd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五、</w:t>
      </w:r>
      <w:r>
        <w:rPr>
          <w:rFonts w:hint="eastAsia" w:ascii="仿宋_GB2312" w:eastAsia="仿宋_GB2312"/>
          <w:color w:val="000000"/>
          <w:kern w:val="0"/>
          <w:sz w:val="30"/>
          <w:szCs w:val="30"/>
        </w:rPr>
        <w:t>被提名人不是过往任职独立董事期间因连续两次未能亲自出席也不委托其他董事出席董事会会议被董事会提议召开股东会予以解除职务的人员，如是，需说明自解除职务之日起是否届满12个月。</w:t>
      </w:r>
    </w:p>
    <w:p w14:paraId="2DEFD86F">
      <w:pPr>
        <w:adjustRightInd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六、包括XXXX股份有限公司在内，被提名人兼任独立董事的境内上市公司数量未超过3家，被提名人在XXXX股份有限公司连续任职未超过六年。</w:t>
      </w:r>
    </w:p>
    <w:p w14:paraId="1175FF1C">
      <w:pPr>
        <w:adjustRightInd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七、以会计专业人士身份被提名的，被提名人具备较丰富的会计专业知识和经验，</w:t>
      </w:r>
      <w:r>
        <w:rPr>
          <w:rFonts w:hint="eastAsia" w:ascii="仿宋_GB2312" w:eastAsia="仿宋_GB2312"/>
          <w:sz w:val="30"/>
          <w:szCs w:val="30"/>
        </w:rPr>
        <w:t>并至少具备注册会计师，</w:t>
      </w:r>
      <w:r>
        <w:rPr>
          <w:rFonts w:hint="eastAsia" w:ascii="仿宋_GB2312" w:eastAsia="仿宋_GB2312"/>
          <w:color w:val="000000"/>
          <w:kern w:val="0"/>
          <w:sz w:val="30"/>
          <w:szCs w:val="30"/>
        </w:rPr>
        <w:t>会计、审计或者财务管理专业的高级职称、副教授及以上职称或者博士学位，经济管理方面高级职称，且在会计、审计或者财务管理等专业岗位有5年以上全职工作经验等三类资格之一</w:t>
      </w:r>
      <w:r>
        <w:rPr>
          <w:rFonts w:hint="eastAsia" w:ascii="仿宋_GB2312" w:hAnsi="宋体" w:eastAsia="仿宋_GB2312"/>
          <w:sz w:val="30"/>
          <w:szCs w:val="30"/>
        </w:rPr>
        <w:t>。（本条适用于以会计专业人士身份被提名为独立董事候选人的情形，请具体选择符合何种资格）。</w:t>
      </w:r>
    </w:p>
    <w:p w14:paraId="597F0956">
      <w:pPr>
        <w:adjustRightInd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八、被提名人不存在影响独立董事诚信或者其他影响任职资</w:t>
      </w:r>
    </w:p>
    <w:p w14:paraId="6F7FA7C7">
      <w:pPr>
        <w:adjustRightInd w:val="0"/>
        <w:snapToGrid w:val="0"/>
        <w:spacing w:line="360" w:lineRule="auto"/>
        <w:rPr>
          <w:rFonts w:ascii="仿宋_GB2312" w:hAnsi="宋体" w:eastAsia="仿宋_GB2312"/>
          <w:sz w:val="30"/>
          <w:szCs w:val="30"/>
        </w:rPr>
      </w:pPr>
      <w:r>
        <w:rPr>
          <w:rFonts w:hint="eastAsia" w:ascii="仿宋_GB2312" w:hAnsi="宋体" w:eastAsia="仿宋_GB2312"/>
          <w:sz w:val="30"/>
          <w:szCs w:val="30"/>
        </w:rPr>
        <w:t>格的情况。</w:t>
      </w:r>
    </w:p>
    <w:p w14:paraId="414867B6">
      <w:pPr>
        <w:adjustRightInd w:val="0"/>
        <w:snapToGrid w:val="0"/>
        <w:spacing w:line="360" w:lineRule="auto"/>
        <w:ind w:firstLine="600" w:firstLineChars="200"/>
        <w:rPr>
          <w:rFonts w:ascii="仿宋_GB2312" w:hAnsi="宋体" w:eastAsia="仿宋_GB2312"/>
          <w:sz w:val="30"/>
          <w:szCs w:val="30"/>
        </w:rPr>
      </w:pPr>
      <w:r>
        <w:rPr>
          <w:rFonts w:hint="eastAsia" w:ascii="仿宋_GB2312" w:eastAsia="仿宋_GB2312"/>
          <w:sz w:val="30"/>
          <w:szCs w:val="30"/>
        </w:rPr>
        <w:t>被提名人已经通过</w:t>
      </w:r>
      <w:r>
        <w:rPr>
          <w:rFonts w:ascii="仿宋_GB2312" w:eastAsia="仿宋_GB2312"/>
          <w:sz w:val="30"/>
          <w:szCs w:val="30"/>
        </w:rPr>
        <w:t>XXXX</w:t>
      </w:r>
      <w:r>
        <w:rPr>
          <w:rFonts w:hint="eastAsia" w:ascii="仿宋_GB2312" w:eastAsia="仿宋_GB2312"/>
          <w:sz w:val="30"/>
          <w:szCs w:val="30"/>
        </w:rPr>
        <w:t>股份有限公司第</w:t>
      </w:r>
      <w:r>
        <w:rPr>
          <w:rFonts w:ascii="仿宋_GB2312" w:eastAsia="仿宋_GB2312"/>
          <w:sz w:val="30"/>
          <w:szCs w:val="30"/>
        </w:rPr>
        <w:t>XX</w:t>
      </w:r>
      <w:r>
        <w:rPr>
          <w:rFonts w:hint="eastAsia" w:ascii="仿宋_GB2312" w:eastAsia="仿宋_GB2312"/>
          <w:sz w:val="30"/>
          <w:szCs w:val="30"/>
        </w:rPr>
        <w:t>届董事会提名委员会资格审查，本提名人与被提名人不存在利害关系或者可能妨碍独立履职的其他关系。</w:t>
      </w:r>
    </w:p>
    <w:p w14:paraId="062031E6">
      <w:pPr>
        <w:adjustRightInd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本提名人已经根据上海证券交易所《</w:t>
      </w:r>
      <w:r>
        <w:rPr>
          <w:rFonts w:hint="eastAsia" w:ascii="仿宋_GB2312" w:eastAsia="仿宋_GB2312"/>
          <w:sz w:val="30"/>
          <w:szCs w:val="30"/>
        </w:rPr>
        <w:t>上海证券交易所上市公司自律监管指引第</w:t>
      </w:r>
      <w:r>
        <w:rPr>
          <w:rFonts w:ascii="仿宋_GB2312" w:eastAsia="仿宋_GB2312"/>
          <w:sz w:val="30"/>
          <w:szCs w:val="30"/>
        </w:rPr>
        <w:t>1</w:t>
      </w:r>
      <w:r>
        <w:rPr>
          <w:rFonts w:hint="eastAsia" w:ascii="仿宋_GB2312" w:eastAsia="仿宋_GB2312"/>
          <w:sz w:val="30"/>
          <w:szCs w:val="30"/>
        </w:rPr>
        <w:t>号——规范运作</w:t>
      </w:r>
      <w:r>
        <w:rPr>
          <w:rFonts w:hint="eastAsia" w:ascii="仿宋_GB2312" w:hAnsi="宋体" w:eastAsia="仿宋_GB2312"/>
          <w:sz w:val="30"/>
          <w:szCs w:val="30"/>
        </w:rPr>
        <w:t xml:space="preserve">》对独立董事候选人任职资格进行核实并确认符合要求。 </w:t>
      </w:r>
    </w:p>
    <w:p w14:paraId="03F8B0E7">
      <w:pPr>
        <w:adjustRightInd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 xml:space="preserve">本提名人保证上述声明真实、完整和准确，不存在任何虚假陈述或误导成分，本提名人完全明白做出虚假声明可能导致的后果。 </w:t>
      </w:r>
    </w:p>
    <w:p w14:paraId="6DE04886">
      <w:pPr>
        <w:adjustRightInd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特此声明。</w:t>
      </w:r>
    </w:p>
    <w:p w14:paraId="1B38E29B">
      <w:pPr>
        <w:adjustRightInd w:val="0"/>
        <w:snapToGrid w:val="0"/>
        <w:spacing w:line="360" w:lineRule="auto"/>
        <w:ind w:firstLine="600" w:firstLineChars="200"/>
        <w:rPr>
          <w:rFonts w:ascii="仿宋_GB2312" w:hAnsi="宋体" w:eastAsia="仿宋_GB2312"/>
          <w:sz w:val="30"/>
          <w:szCs w:val="30"/>
        </w:rPr>
      </w:pPr>
    </w:p>
    <w:p w14:paraId="38530CD6">
      <w:pPr>
        <w:adjustRightInd w:val="0"/>
        <w:snapToGrid w:val="0"/>
        <w:spacing w:line="360" w:lineRule="auto"/>
        <w:ind w:firstLine="600" w:firstLineChars="200"/>
        <w:rPr>
          <w:rFonts w:ascii="仿宋_GB2312" w:hAnsi="宋体" w:eastAsia="仿宋_GB2312"/>
          <w:sz w:val="30"/>
          <w:szCs w:val="30"/>
        </w:rPr>
      </w:pPr>
    </w:p>
    <w:p w14:paraId="1056B874">
      <w:pPr>
        <w:adjustRightInd w:val="0"/>
        <w:snapToGrid w:val="0"/>
        <w:spacing w:line="360" w:lineRule="auto"/>
        <w:ind w:right="600" w:firstLine="6600" w:firstLineChars="2200"/>
        <w:rPr>
          <w:rFonts w:ascii="仿宋_GB2312" w:hAnsi="宋体" w:eastAsia="仿宋_GB2312"/>
          <w:sz w:val="30"/>
          <w:szCs w:val="30"/>
        </w:rPr>
      </w:pPr>
      <w:r>
        <w:rPr>
          <w:rFonts w:hint="eastAsia" w:ascii="仿宋_GB2312" w:hAnsi="宋体" w:eastAsia="仿宋_GB2312"/>
          <w:sz w:val="30"/>
          <w:szCs w:val="30"/>
        </w:rPr>
        <w:t>提名人：</w:t>
      </w:r>
    </w:p>
    <w:p w14:paraId="1707712C">
      <w:pPr>
        <w:adjustRightInd w:val="0"/>
        <w:snapToGrid w:val="0"/>
        <w:spacing w:line="360" w:lineRule="auto"/>
        <w:ind w:right="600"/>
        <w:jc w:val="right"/>
        <w:rPr>
          <w:rFonts w:ascii="仿宋_GB2312" w:hAnsi="宋体" w:eastAsia="仿宋_GB2312"/>
          <w:sz w:val="30"/>
          <w:szCs w:val="30"/>
        </w:rPr>
      </w:pPr>
      <w:r>
        <w:rPr>
          <w:rFonts w:hint="eastAsia" w:ascii="仿宋_GB2312" w:hAnsi="宋体" w:eastAsia="仿宋_GB2312"/>
          <w:sz w:val="30"/>
          <w:szCs w:val="30"/>
        </w:rPr>
        <w:t xml:space="preserve">   （盖章或签名）</w:t>
      </w:r>
    </w:p>
    <w:p w14:paraId="0FE22913">
      <w:pPr>
        <w:adjustRightInd w:val="0"/>
        <w:snapToGrid w:val="0"/>
        <w:spacing w:line="360" w:lineRule="auto"/>
        <w:ind w:right="450"/>
        <w:jc w:val="right"/>
        <w:rPr>
          <w:rFonts w:ascii="仿宋_GB2312" w:hAnsi="宋体" w:eastAsia="仿宋_GB2312"/>
          <w:sz w:val="30"/>
          <w:szCs w:val="30"/>
        </w:rPr>
      </w:pPr>
      <w:r>
        <w:rPr>
          <w:rFonts w:hint="eastAsia" w:ascii="仿宋_GB2312" w:hAnsi="宋体" w:eastAsia="仿宋_GB2312"/>
          <w:sz w:val="30"/>
          <w:szCs w:val="30"/>
        </w:rPr>
        <w:t xml:space="preserve">   年  月  日</w:t>
      </w:r>
    </w:p>
    <w:p w14:paraId="05347C1A">
      <w:pPr>
        <w:adjustRightInd w:val="0"/>
        <w:snapToGrid w:val="0"/>
        <w:spacing w:line="360" w:lineRule="auto"/>
        <w:jc w:val="center"/>
        <w:rPr>
          <w:rFonts w:ascii="仿宋_GB2312" w:eastAsia="仿宋_GB2312"/>
          <w:sz w:val="30"/>
          <w:szCs w:val="30"/>
        </w:rPr>
      </w:pPr>
      <w:r>
        <w:rPr>
          <w:rFonts w:ascii="仿宋_GB2312" w:hAnsi="宋体" w:eastAsia="仿宋_GB2312"/>
          <w:sz w:val="30"/>
          <w:szCs w:val="30"/>
        </w:rPr>
        <w:br w:type="page"/>
      </w:r>
      <w:r>
        <w:rPr>
          <w:rFonts w:hint="eastAsia" w:ascii="仿宋_GB2312" w:eastAsia="仿宋_GB2312"/>
          <w:sz w:val="30"/>
          <w:szCs w:val="30"/>
        </w:rPr>
        <w:t>XXXX股份有限公司</w:t>
      </w:r>
      <w:bookmarkStart w:id="10" w:name="_Toc330498493"/>
      <w:bookmarkStart w:id="11" w:name="_Toc330540479"/>
      <w:r>
        <w:rPr>
          <w:rFonts w:hint="eastAsia" w:ascii="仿宋_GB2312" w:eastAsia="仿宋_GB2312"/>
          <w:sz w:val="30"/>
          <w:szCs w:val="30"/>
        </w:rPr>
        <w:t>独立董事候选人声明</w:t>
      </w:r>
      <w:bookmarkEnd w:id="10"/>
      <w:bookmarkEnd w:id="11"/>
    </w:p>
    <w:p w14:paraId="4038EA0A">
      <w:pPr>
        <w:pStyle w:val="8"/>
        <w:adjustRightInd w:val="0"/>
        <w:snapToGrid w:val="0"/>
        <w:spacing w:line="360" w:lineRule="auto"/>
        <w:jc w:val="center"/>
        <w:rPr>
          <w:rFonts w:ascii="仿宋_GB2312" w:eastAsia="仿宋_GB2312"/>
          <w:sz w:val="30"/>
          <w:szCs w:val="30"/>
        </w:rPr>
      </w:pPr>
    </w:p>
    <w:p w14:paraId="4C5A5870">
      <w:pPr>
        <w:adjustRightInd w:val="0"/>
        <w:snapToGrid w:val="0"/>
        <w:spacing w:line="360" w:lineRule="auto"/>
        <w:ind w:firstLine="600" w:firstLineChars="200"/>
        <w:rPr>
          <w:rFonts w:ascii="仿宋_GB2312" w:hAnsi="宋体" w:eastAsia="仿宋_GB2312"/>
          <w:sz w:val="30"/>
          <w:szCs w:val="30"/>
        </w:rPr>
      </w:pPr>
      <w:bookmarkStart w:id="12" w:name="OLE_LINK3"/>
      <w:bookmarkStart w:id="13" w:name="OLE_LINK4"/>
      <w:r>
        <w:rPr>
          <w:rFonts w:hint="eastAsia" w:ascii="仿宋_GB2312" w:hAnsi="宋体" w:eastAsia="仿宋_GB2312"/>
          <w:sz w:val="30"/>
          <w:szCs w:val="30"/>
        </w:rPr>
        <w:t xml:space="preserve">本人XXX，已充分了解并同意由提名人XXXX提名为XXXX股份有限公司（以下简称“该公司”）第XX届董事会独立董事候选人。本人公开声明，本人具备独立董事任职资格，保证不存在任何影响本人担任该公司独立董事独立性的关系，具体声明如下： </w:t>
      </w:r>
    </w:p>
    <w:p w14:paraId="7E255AF4">
      <w:pPr>
        <w:tabs>
          <w:tab w:val="left" w:pos="720"/>
        </w:tabs>
        <w:adjustRightInd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一、本人具备上市公司运作的基本知识，熟悉相关法律、行政法规、部门规章及其他规范性文件，具有5年以上法律、经济、会计、财务、管理或者其他履行独立董事职责所必需的工作经验。</w:t>
      </w:r>
    </w:p>
    <w:p w14:paraId="1A471B79">
      <w:pPr>
        <w:tabs>
          <w:tab w:val="left" w:pos="720"/>
        </w:tabs>
        <w:adjustRightInd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被提名人已经参加培训并取得证券交易所认可的相关培训证明材料（如有）。</w:t>
      </w:r>
    </w:p>
    <w:p w14:paraId="3AF5A715">
      <w:pPr>
        <w:tabs>
          <w:tab w:val="left" w:pos="720"/>
        </w:tabs>
        <w:adjustRightInd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bCs/>
          <w:sz w:val="30"/>
          <w:szCs w:val="30"/>
        </w:rPr>
        <w:t>二、本人任职资格符合下列法律法规和部门规章</w:t>
      </w:r>
      <w:r>
        <w:rPr>
          <w:rFonts w:hint="eastAsia" w:ascii="仿宋_GB2312" w:eastAsia="仿宋_GB2312"/>
          <w:bCs/>
          <w:sz w:val="30"/>
          <w:szCs w:val="30"/>
        </w:rPr>
        <w:t>以及公司规章</w:t>
      </w:r>
      <w:r>
        <w:rPr>
          <w:rFonts w:hint="eastAsia" w:ascii="仿宋_GB2312" w:hAnsi="宋体" w:eastAsia="仿宋_GB2312"/>
          <w:bCs/>
          <w:sz w:val="30"/>
          <w:szCs w:val="30"/>
        </w:rPr>
        <w:t>的要求</w:t>
      </w:r>
      <w:r>
        <w:rPr>
          <w:rFonts w:hint="eastAsia" w:ascii="仿宋_GB2312" w:hAnsi="宋体" w:eastAsia="仿宋_GB2312"/>
          <w:sz w:val="30"/>
          <w:szCs w:val="30"/>
        </w:rPr>
        <w:t>：</w:t>
      </w:r>
    </w:p>
    <w:p w14:paraId="489C4DCC">
      <w:pPr>
        <w:tabs>
          <w:tab w:val="left" w:pos="720"/>
        </w:tabs>
        <w:adjustRightInd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（一）《中华人民共和国公司法》关于董事任职资格的规定；</w:t>
      </w:r>
    </w:p>
    <w:p w14:paraId="055F71BD">
      <w:pPr>
        <w:tabs>
          <w:tab w:val="left" w:pos="720"/>
        </w:tabs>
        <w:adjustRightInd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（二）《中华人民共和国公务员法》关于公务员兼任职务的规定（如适用）；</w:t>
      </w:r>
    </w:p>
    <w:p w14:paraId="753BF236">
      <w:pPr>
        <w:tabs>
          <w:tab w:val="left" w:pos="720"/>
        </w:tabs>
        <w:adjustRightInd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（三）中国证监会《上市公司独立董事管理办法》、上海证券交易所自律监管规则以及公司章程有关独立董事任职资格和条件的相关规定；</w:t>
      </w:r>
    </w:p>
    <w:p w14:paraId="712F57B5">
      <w:pPr>
        <w:tabs>
          <w:tab w:val="left" w:pos="720"/>
        </w:tabs>
        <w:adjustRightInd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（四）中共中央纪委、中共中央组织部《关于规范中管干部辞去公职或者退（离）休后担任上市公司、基金管理公司独立董事、独立监事的通知》的规定（如适用）；</w:t>
      </w:r>
    </w:p>
    <w:p w14:paraId="40FFF794">
      <w:pPr>
        <w:tabs>
          <w:tab w:val="left" w:pos="720"/>
        </w:tabs>
        <w:adjustRightInd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（五）中共中央组织部《关于进一步规范党政领导干部在企业兼职（任职）问题的意见》的相关规定（如适用）；</w:t>
      </w:r>
    </w:p>
    <w:p w14:paraId="254AAB27">
      <w:pPr>
        <w:tabs>
          <w:tab w:val="left" w:pos="720"/>
        </w:tabs>
        <w:adjustRightInd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（六）中共中央纪委、教育部、监察部《关于加强高等学校反腐倡廉建设的意见》的相关规定（如适用）；</w:t>
      </w:r>
    </w:p>
    <w:p w14:paraId="3F301F7C">
      <w:pPr>
        <w:tabs>
          <w:tab w:val="left" w:pos="720"/>
        </w:tabs>
        <w:adjustRightInd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（七）中国人民银行《股份制商业银行独立董事和外部监事制度指引》等的相关规定（如适用）；</w:t>
      </w:r>
    </w:p>
    <w:p w14:paraId="744C6BD8">
      <w:pPr>
        <w:tabs>
          <w:tab w:val="left" w:pos="720"/>
        </w:tabs>
        <w:adjustRightInd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（八）中国证监会《证券基金经营机构董事、监事、高级管理人员及从业人员监督管理办法》等的相关规定（如适用）；</w:t>
      </w:r>
    </w:p>
    <w:p w14:paraId="42B81C9F">
      <w:pPr>
        <w:tabs>
          <w:tab w:val="left" w:pos="720"/>
        </w:tabs>
        <w:adjustRightInd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（九）《银行业金融机构董事（理事）和高级管理人员任职资格管理办法》《保险公司董事、监事和高级管理人员任职资格管理规定》《保险机构独立董事管理办法》等的相关规定（如适用）；</w:t>
      </w:r>
    </w:p>
    <w:p w14:paraId="67140A62">
      <w:pPr>
        <w:adjustRightInd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（十）其他法律法规、部门规章、规范性文件和上海证券交易所规定的情形。</w:t>
      </w:r>
    </w:p>
    <w:p w14:paraId="584CD7FE">
      <w:pPr>
        <w:tabs>
          <w:tab w:val="left" w:pos="720"/>
        </w:tabs>
        <w:adjustRightInd w:val="0"/>
        <w:snapToGrid w:val="0"/>
        <w:spacing w:line="360" w:lineRule="auto"/>
        <w:ind w:firstLine="600" w:firstLineChars="200"/>
        <w:rPr>
          <w:rFonts w:ascii="仿宋_GB2312" w:hAnsi="宋体" w:eastAsia="仿宋_GB2312"/>
          <w:bCs/>
          <w:sz w:val="30"/>
          <w:szCs w:val="30"/>
        </w:rPr>
      </w:pPr>
      <w:r>
        <w:rPr>
          <w:rFonts w:hint="eastAsia" w:ascii="仿宋_GB2312" w:hAnsi="宋体" w:eastAsia="仿宋_GB2312"/>
          <w:bCs/>
          <w:sz w:val="30"/>
          <w:szCs w:val="30"/>
        </w:rPr>
        <w:t>三、本人具备独立性，不属于下列情形：</w:t>
      </w:r>
    </w:p>
    <w:p w14:paraId="4989EE15">
      <w:pPr>
        <w:adjustRightInd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（一）在该公司或者其附属企业任职的人员及其配偶、父母、子女、主要社会关系（主要社会关系是指</w:t>
      </w:r>
      <w:r>
        <w:rPr>
          <w:rFonts w:hint="eastAsia" w:ascii="仿宋_GB2312" w:eastAsia="仿宋_GB2312"/>
          <w:sz w:val="30"/>
          <w:szCs w:val="30"/>
        </w:rPr>
        <w:t>兄弟姐妹、兄弟姐妹的配偶、配偶的父母、配偶的兄弟姐妹、子女的配偶、子女配偶的父母</w:t>
      </w:r>
      <w:r>
        <w:rPr>
          <w:rFonts w:hint="eastAsia" w:ascii="仿宋_GB2312" w:hAnsi="宋体" w:eastAsia="仿宋_GB2312"/>
          <w:sz w:val="30"/>
          <w:szCs w:val="30"/>
        </w:rPr>
        <w:t xml:space="preserve">等）； </w:t>
      </w:r>
    </w:p>
    <w:p w14:paraId="39315615">
      <w:pPr>
        <w:adjustRightInd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 xml:space="preserve">（二）直接或间接持有该公司已发行股份1%以上或者是该公司前10名股东中的自然人股东及其配偶、父母、子女； </w:t>
      </w:r>
    </w:p>
    <w:p w14:paraId="58F20EAA">
      <w:pPr>
        <w:adjustRightInd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（三）在直接或间接持有该公司已发行股份5%以上的股东或者在该公司前5名股东任职的人员及其配偶、父母、子女；</w:t>
      </w:r>
    </w:p>
    <w:p w14:paraId="28D77C8A">
      <w:pPr>
        <w:adjustRightInd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（四）在上市公司控股股东、实际控制人的附属企业任职的人员及其配偶、父母、子女；</w:t>
      </w:r>
    </w:p>
    <w:p w14:paraId="0C5F5D5F">
      <w:pPr>
        <w:adjustRightInd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（五）与上市公司及其控股股东、实际控制人或者其各自的附属企业有重大业务往来的人员，或者在有重大业务往来的单位及其控股股东、实际控制人任职的人员；</w:t>
      </w:r>
    </w:p>
    <w:p w14:paraId="2E0C2949">
      <w:pPr>
        <w:adjustRightInd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六）为上市公司及其控股股东、实际控制人或者其各自附属企业提供财务、法律、咨询、保荐等服务的人员，包括但不限于提供服务的中介机构的项目组全体人员、各级复核人员、在报告上签字的人员、合伙人、董事、高级管理人员及主要负责人；</w:t>
      </w:r>
    </w:p>
    <w:p w14:paraId="292EB6C5">
      <w:pPr>
        <w:adjustRightInd w:val="0"/>
        <w:snapToGrid w:val="0"/>
        <w:spacing w:line="360" w:lineRule="auto"/>
        <w:rPr>
          <w:rFonts w:ascii="仿宋_GB2312" w:hAnsi="宋体" w:eastAsia="仿宋_GB2312"/>
          <w:sz w:val="30"/>
          <w:szCs w:val="30"/>
        </w:rPr>
      </w:pPr>
      <w:r>
        <w:rPr>
          <w:rFonts w:hint="eastAsia" w:ascii="仿宋_GB2312" w:hAnsi="宋体" w:eastAsia="仿宋_GB2312"/>
          <w:sz w:val="30"/>
          <w:szCs w:val="30"/>
        </w:rPr>
        <w:t xml:space="preserve">    （七）最近12个月内曾经具有前六项所列举情形的人员；</w:t>
      </w:r>
    </w:p>
    <w:p w14:paraId="328FE156">
      <w:pPr>
        <w:adjustRightInd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（八）其他上海证券交易所认定不具备独立性的情形。</w:t>
      </w:r>
    </w:p>
    <w:p w14:paraId="7AFEF71B">
      <w:pPr>
        <w:tabs>
          <w:tab w:val="left" w:pos="720"/>
        </w:tabs>
        <w:adjustRightInd w:val="0"/>
        <w:snapToGrid w:val="0"/>
        <w:spacing w:line="360" w:lineRule="auto"/>
        <w:ind w:firstLine="600" w:firstLineChars="200"/>
        <w:rPr>
          <w:rFonts w:ascii="仿宋_GB2312" w:hAnsi="宋体" w:eastAsia="仿宋_GB2312"/>
          <w:bCs/>
          <w:sz w:val="30"/>
          <w:szCs w:val="30"/>
        </w:rPr>
      </w:pPr>
      <w:r>
        <w:rPr>
          <w:rFonts w:hint="eastAsia" w:ascii="仿宋_GB2312" w:hAnsi="宋体" w:eastAsia="仿宋_GB2312"/>
          <w:bCs/>
          <w:sz w:val="30"/>
          <w:szCs w:val="30"/>
        </w:rPr>
        <w:t>四、本人无下列不良记录：</w:t>
      </w:r>
    </w:p>
    <w:p w14:paraId="61AC4BEA">
      <w:pPr>
        <w:widowControl/>
        <w:shd w:val="clear" w:color="auto" w:fill="FFFFFF"/>
        <w:spacing w:line="360" w:lineRule="auto"/>
        <w:ind w:firstLine="200"/>
        <w:rPr>
          <w:rFonts w:ascii="仿宋_GB2312" w:eastAsia="仿宋_GB2312"/>
          <w:color w:val="000000"/>
          <w:kern w:val="0"/>
          <w:sz w:val="30"/>
          <w:szCs w:val="30"/>
        </w:rPr>
      </w:pPr>
      <w:r>
        <w:rPr>
          <w:rFonts w:hint="eastAsia" w:ascii="仿宋_GB2312" w:eastAsia="仿宋_GB2312"/>
          <w:color w:val="000000"/>
          <w:kern w:val="0"/>
          <w:sz w:val="30"/>
          <w:szCs w:val="30"/>
        </w:rPr>
        <w:t xml:space="preserve">  （一）最近</w:t>
      </w:r>
      <w:r>
        <w:rPr>
          <w:rFonts w:ascii="仿宋_GB2312" w:eastAsia="仿宋_GB2312"/>
          <w:color w:val="000000"/>
          <w:kern w:val="0"/>
          <w:sz w:val="30"/>
          <w:szCs w:val="30"/>
        </w:rPr>
        <w:t>36个月内受到中国证监会行政处罚或者司法机关刑事处罚的；</w:t>
      </w:r>
    </w:p>
    <w:p w14:paraId="3D7C3820">
      <w:pPr>
        <w:widowControl/>
        <w:shd w:val="clear" w:color="auto" w:fill="FFFFFF"/>
        <w:spacing w:line="360" w:lineRule="auto"/>
        <w:ind w:firstLine="600" w:firstLineChars="200"/>
        <w:rPr>
          <w:rFonts w:ascii="仿宋_GB2312" w:eastAsia="仿宋_GB2312"/>
          <w:color w:val="000000"/>
          <w:kern w:val="0"/>
          <w:sz w:val="30"/>
          <w:szCs w:val="30"/>
        </w:rPr>
      </w:pPr>
      <w:r>
        <w:rPr>
          <w:rFonts w:hint="eastAsia" w:ascii="仿宋_GB2312" w:eastAsia="仿宋_GB2312"/>
          <w:color w:val="000000"/>
          <w:kern w:val="0"/>
          <w:sz w:val="30"/>
          <w:szCs w:val="30"/>
        </w:rPr>
        <w:t>（二）因涉嫌证券期货违法犯罪，被中国证监会立案调查或者被司法机关立案侦查，尚未有明确结论意见的；</w:t>
      </w:r>
    </w:p>
    <w:p w14:paraId="4E3BAFCF">
      <w:pPr>
        <w:widowControl/>
        <w:shd w:val="clear" w:color="auto" w:fill="FFFFFF"/>
        <w:spacing w:line="360" w:lineRule="auto"/>
        <w:ind w:firstLine="600" w:firstLineChars="200"/>
        <w:rPr>
          <w:rFonts w:ascii="仿宋_GB2312" w:eastAsia="仿宋_GB2312"/>
          <w:color w:val="000000"/>
          <w:kern w:val="0"/>
          <w:sz w:val="30"/>
          <w:szCs w:val="30"/>
        </w:rPr>
      </w:pPr>
      <w:r>
        <w:rPr>
          <w:rFonts w:hint="eastAsia" w:ascii="仿宋_GB2312" w:eastAsia="仿宋_GB2312"/>
          <w:color w:val="000000"/>
          <w:kern w:val="0"/>
          <w:sz w:val="30"/>
          <w:szCs w:val="30"/>
        </w:rPr>
        <w:t>（三）最近</w:t>
      </w:r>
      <w:r>
        <w:rPr>
          <w:rFonts w:ascii="仿宋_GB2312" w:eastAsia="仿宋_GB2312"/>
          <w:color w:val="000000"/>
          <w:kern w:val="0"/>
          <w:sz w:val="30"/>
          <w:szCs w:val="30"/>
        </w:rPr>
        <w:t>36个月内受到证券交易所公开谴责或3次以上通报批评的；</w:t>
      </w:r>
    </w:p>
    <w:p w14:paraId="36945EEB">
      <w:pPr>
        <w:adjustRightInd w:val="0"/>
        <w:snapToGrid w:val="0"/>
        <w:spacing w:line="360" w:lineRule="auto"/>
        <w:ind w:firstLine="600" w:firstLineChars="200"/>
        <w:rPr>
          <w:rFonts w:ascii="仿宋_GB2312" w:eastAsia="仿宋_GB2312"/>
          <w:color w:val="000000"/>
          <w:kern w:val="0"/>
          <w:sz w:val="30"/>
          <w:szCs w:val="30"/>
        </w:rPr>
      </w:pPr>
      <w:r>
        <w:rPr>
          <w:rFonts w:hint="eastAsia" w:ascii="仿宋_GB2312" w:eastAsia="仿宋_GB2312"/>
          <w:color w:val="000000"/>
          <w:kern w:val="0"/>
          <w:sz w:val="30"/>
          <w:szCs w:val="30"/>
        </w:rPr>
        <w:t>（四）存在重大失信等不良记录；</w:t>
      </w:r>
    </w:p>
    <w:p w14:paraId="375F8F94">
      <w:pPr>
        <w:adjustRightInd w:val="0"/>
        <w:snapToGrid w:val="0"/>
        <w:spacing w:line="360" w:lineRule="auto"/>
        <w:ind w:firstLine="600" w:firstLineChars="200"/>
        <w:rPr>
          <w:rFonts w:ascii="仿宋_GB2312" w:hAnsi="宋体" w:eastAsia="仿宋_GB2312"/>
          <w:sz w:val="30"/>
          <w:szCs w:val="30"/>
        </w:rPr>
      </w:pPr>
      <w:r>
        <w:rPr>
          <w:rFonts w:hint="eastAsia" w:ascii="仿宋_GB2312" w:eastAsia="仿宋_GB2312"/>
          <w:color w:val="000000"/>
          <w:kern w:val="0"/>
          <w:sz w:val="30"/>
          <w:szCs w:val="30"/>
        </w:rPr>
        <w:t>（五）本所认定的其他情形。</w:t>
      </w:r>
    </w:p>
    <w:p w14:paraId="3CE33728">
      <w:pPr>
        <w:adjustRightInd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五、</w:t>
      </w:r>
      <w:r>
        <w:rPr>
          <w:rFonts w:hint="eastAsia" w:ascii="仿宋_GB2312" w:eastAsia="仿宋_GB2312"/>
          <w:color w:val="000000"/>
          <w:kern w:val="0"/>
          <w:sz w:val="30"/>
          <w:szCs w:val="30"/>
        </w:rPr>
        <w:t>本人不是过往任职独立董事期间因连续两次未能亲自出席也不委托其他董事出席董事会会议被董事会提议召开股东会予以解除职务的人员，如是，需说明自解除职务之日起是否届满12个月。</w:t>
      </w:r>
    </w:p>
    <w:p w14:paraId="03978496">
      <w:pPr>
        <w:adjustRightInd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六、包括XXXX股份有限公司在内，本人兼任独立董事的境内上市公司数量未超过3家，本人在XXXX股份有限公司连续任职未超过6年。</w:t>
      </w:r>
    </w:p>
    <w:p w14:paraId="1E1E18EA">
      <w:pPr>
        <w:adjustRightInd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七、本人具备较丰富的会计专业知识和经验，</w:t>
      </w:r>
      <w:r>
        <w:rPr>
          <w:rFonts w:hint="eastAsia" w:ascii="仿宋_GB2312" w:eastAsia="仿宋_GB2312"/>
          <w:sz w:val="30"/>
          <w:szCs w:val="30"/>
        </w:rPr>
        <w:t>并至少具备注册会计师，</w:t>
      </w:r>
      <w:r>
        <w:rPr>
          <w:rFonts w:hint="eastAsia" w:ascii="仿宋_GB2312" w:eastAsia="仿宋_GB2312"/>
          <w:color w:val="000000"/>
          <w:kern w:val="0"/>
          <w:sz w:val="30"/>
          <w:szCs w:val="30"/>
        </w:rPr>
        <w:t>会计、审计或者财务管理专业的高级职称、副教授及以上职称或者博士学位，经济管理方面高级职称，且在会计、审计或者财务管理等专业岗位有5年以上全职工作经验等三类资格之一</w:t>
      </w:r>
      <w:r>
        <w:rPr>
          <w:rFonts w:hint="eastAsia" w:ascii="仿宋_GB2312" w:hAnsi="宋体" w:eastAsia="仿宋_GB2312"/>
          <w:sz w:val="30"/>
          <w:szCs w:val="30"/>
        </w:rPr>
        <w:t>。（本条适用于以会计专业人士身份被提名为独立董事候选人的情形，请具体选择符合何种资格）。</w:t>
      </w:r>
    </w:p>
    <w:p w14:paraId="6418B84D">
      <w:pPr>
        <w:adjustRightInd w:val="0"/>
        <w:snapToGrid w:val="0"/>
        <w:spacing w:line="360" w:lineRule="auto"/>
        <w:ind w:firstLine="600" w:firstLineChars="200"/>
        <w:rPr>
          <w:rFonts w:ascii="仿宋_GB2312" w:hAnsi="宋体" w:eastAsia="仿宋_GB2312"/>
          <w:sz w:val="30"/>
          <w:szCs w:val="30"/>
        </w:rPr>
      </w:pPr>
      <w:r>
        <w:rPr>
          <w:rFonts w:hint="eastAsia" w:ascii="仿宋_GB2312" w:eastAsia="仿宋_GB2312"/>
          <w:sz w:val="30"/>
          <w:szCs w:val="30"/>
        </w:rPr>
        <w:t>本人已经通过</w:t>
      </w:r>
      <w:r>
        <w:rPr>
          <w:rFonts w:ascii="仿宋_GB2312" w:eastAsia="仿宋_GB2312"/>
          <w:sz w:val="30"/>
          <w:szCs w:val="30"/>
        </w:rPr>
        <w:t>XXXX</w:t>
      </w:r>
      <w:r>
        <w:rPr>
          <w:rFonts w:hint="eastAsia" w:ascii="仿宋_GB2312" w:eastAsia="仿宋_GB2312"/>
          <w:sz w:val="30"/>
          <w:szCs w:val="30"/>
        </w:rPr>
        <w:t>股份有限公司第</w:t>
      </w:r>
      <w:r>
        <w:rPr>
          <w:rFonts w:ascii="仿宋_GB2312" w:eastAsia="仿宋_GB2312"/>
          <w:sz w:val="30"/>
          <w:szCs w:val="30"/>
        </w:rPr>
        <w:t>XX</w:t>
      </w:r>
      <w:r>
        <w:rPr>
          <w:rFonts w:hint="eastAsia" w:ascii="仿宋_GB2312" w:eastAsia="仿宋_GB2312"/>
          <w:sz w:val="30"/>
          <w:szCs w:val="30"/>
        </w:rPr>
        <w:t>届董事会提名委员会资格审查（如适用），提名人与本人不存在利害关系或者可能妨碍独立履职的其他关系。</w:t>
      </w:r>
    </w:p>
    <w:p w14:paraId="5F41A4A5">
      <w:pPr>
        <w:adjustRightInd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本人已经根据上海证券交易所《</w:t>
      </w:r>
      <w:r>
        <w:rPr>
          <w:rFonts w:hint="eastAsia" w:ascii="仿宋_GB2312" w:eastAsia="仿宋_GB2312"/>
          <w:sz w:val="30"/>
          <w:szCs w:val="30"/>
        </w:rPr>
        <w:t>上海证券交易所上市公司自律监管指引第</w:t>
      </w:r>
      <w:r>
        <w:rPr>
          <w:rFonts w:ascii="仿宋_GB2312" w:eastAsia="仿宋_GB2312"/>
          <w:sz w:val="30"/>
          <w:szCs w:val="30"/>
        </w:rPr>
        <w:t>1</w:t>
      </w:r>
      <w:r>
        <w:rPr>
          <w:rFonts w:hint="eastAsia" w:ascii="仿宋_GB2312" w:eastAsia="仿宋_GB2312"/>
          <w:sz w:val="30"/>
          <w:szCs w:val="30"/>
        </w:rPr>
        <w:t>号——规范运作</w:t>
      </w:r>
      <w:r>
        <w:rPr>
          <w:rFonts w:hint="eastAsia" w:ascii="仿宋_GB2312" w:hAnsi="宋体" w:eastAsia="仿宋_GB2312"/>
          <w:sz w:val="30"/>
          <w:szCs w:val="30"/>
        </w:rPr>
        <w:t>》对本人的独立董事候选人任职资格进行核实并确认符合要求。</w:t>
      </w:r>
    </w:p>
    <w:p w14:paraId="1947075C">
      <w:pPr>
        <w:adjustRightInd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本人完全清楚独立董事的职责，保证上述声明真实、完整和准确，不存在任何虚假陈述或误导成分，本人完全明白作出虚假声明可能导致的后果。上海证券交易所可依据本声明确认本人的任职资格和独立性。</w:t>
      </w:r>
    </w:p>
    <w:p w14:paraId="5043550E">
      <w:pPr>
        <w:adjustRightInd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 xml:space="preserve">本人承诺：在担任该公司独立董事期间，将遵守法律法规、中国证监会发布的规章、规定、通知以及上海证券交易所业务规则的要求，接受上海证券交易所的监管，确保有足够的时间和精力履行职责，做出独立判断，不受公司及其主要股东、实际控制人等单位或个人的影响。   </w:t>
      </w:r>
    </w:p>
    <w:p w14:paraId="69A63078">
      <w:pPr>
        <w:adjustRightInd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本人承诺：如本人任职后出现不符合独立董事任职资格情形的，本人将根据相关规定辞去独立董事职务。</w:t>
      </w:r>
    </w:p>
    <w:bookmarkEnd w:id="12"/>
    <w:bookmarkEnd w:id="13"/>
    <w:p w14:paraId="08AE5292">
      <w:pPr>
        <w:adjustRightInd w:val="0"/>
        <w:snapToGrid w:val="0"/>
        <w:spacing w:line="360" w:lineRule="auto"/>
        <w:ind w:firstLine="600" w:firstLineChars="200"/>
        <w:rPr>
          <w:rFonts w:ascii="仿宋_GB2312" w:hAnsi="宋体" w:eastAsia="仿宋_GB2312"/>
          <w:sz w:val="30"/>
          <w:szCs w:val="30"/>
        </w:rPr>
      </w:pPr>
    </w:p>
    <w:p w14:paraId="3438E93C">
      <w:pPr>
        <w:adjustRightInd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特此声明。</w:t>
      </w:r>
    </w:p>
    <w:p w14:paraId="50DECD28">
      <w:pPr>
        <w:adjustRightInd w:val="0"/>
        <w:snapToGrid w:val="0"/>
        <w:spacing w:line="360" w:lineRule="auto"/>
        <w:ind w:firstLine="600" w:firstLineChars="200"/>
        <w:rPr>
          <w:rFonts w:ascii="仿宋_GB2312" w:hAnsi="宋体" w:eastAsia="仿宋_GB2312"/>
          <w:sz w:val="30"/>
          <w:szCs w:val="30"/>
        </w:rPr>
      </w:pPr>
    </w:p>
    <w:p w14:paraId="3C90508B">
      <w:pPr>
        <w:wordWrap w:val="0"/>
        <w:adjustRightInd w:val="0"/>
        <w:snapToGrid w:val="0"/>
        <w:spacing w:line="360" w:lineRule="auto"/>
        <w:ind w:right="600"/>
        <w:jc w:val="right"/>
        <w:rPr>
          <w:rFonts w:ascii="仿宋_GB2312" w:hAnsi="宋体" w:eastAsia="仿宋_GB2312"/>
          <w:sz w:val="30"/>
          <w:szCs w:val="30"/>
        </w:rPr>
      </w:pPr>
      <w:r>
        <w:rPr>
          <w:rFonts w:hint="eastAsia" w:ascii="仿宋_GB2312" w:hAnsi="宋体" w:eastAsia="仿宋_GB2312"/>
          <w:sz w:val="30"/>
          <w:szCs w:val="30"/>
        </w:rPr>
        <w:t xml:space="preserve">声明人： </w:t>
      </w:r>
    </w:p>
    <w:p w14:paraId="1652299B">
      <w:pPr>
        <w:adjustRightInd w:val="0"/>
        <w:snapToGrid w:val="0"/>
        <w:spacing w:line="360" w:lineRule="auto"/>
        <w:ind w:right="450"/>
        <w:jc w:val="right"/>
        <w:rPr>
          <w:rFonts w:ascii="仿宋_GB2312" w:hAnsi="宋体" w:eastAsia="仿宋_GB2312"/>
          <w:sz w:val="30"/>
          <w:szCs w:val="30"/>
        </w:rPr>
      </w:pPr>
      <w:r>
        <w:rPr>
          <w:rFonts w:hint="eastAsia" w:ascii="仿宋_GB2312" w:hAnsi="宋体" w:eastAsia="仿宋_GB2312"/>
          <w:sz w:val="30"/>
          <w:szCs w:val="30"/>
        </w:rPr>
        <w:t xml:space="preserve">  年  月  日</w:t>
      </w:r>
    </w:p>
    <w:p w14:paraId="435F0FBF">
      <w:pPr>
        <w:pStyle w:val="4"/>
        <w:snapToGrid w:val="0"/>
        <w:spacing w:line="360" w:lineRule="exact"/>
        <w:ind w:left="0" w:leftChars="0" w:firstLine="560" w:firstLineChars="200"/>
        <w:rPr>
          <w:rFonts w:ascii="楷体" w:hAnsi="楷体" w:eastAsia="楷体"/>
          <w:sz w:val="28"/>
          <w:szCs w:val="28"/>
        </w:rPr>
      </w:pPr>
    </w:p>
    <w:p w14:paraId="339EBD73">
      <w:pPr>
        <w:pStyle w:val="4"/>
        <w:snapToGrid w:val="0"/>
        <w:spacing w:line="360" w:lineRule="exact"/>
        <w:ind w:left="0" w:leftChars="0" w:firstLine="560" w:firstLineChars="200"/>
        <w:rPr>
          <w:rFonts w:ascii="楷体" w:hAnsi="楷体" w:eastAsia="楷体"/>
          <w:sz w:val="28"/>
          <w:szCs w:val="28"/>
        </w:rPr>
      </w:pPr>
      <w:r>
        <w:rPr>
          <w:rFonts w:hint="eastAsia" w:ascii="楷体" w:hAnsi="楷体" w:eastAsia="楷体"/>
          <w:sz w:val="28"/>
          <w:szCs w:val="28"/>
        </w:rPr>
        <w:t>（编制提醒：</w:t>
      </w:r>
    </w:p>
    <w:p w14:paraId="5560EE1C">
      <w:pPr>
        <w:adjustRightInd w:val="0"/>
        <w:snapToGrid w:val="0"/>
        <w:spacing w:line="360" w:lineRule="auto"/>
        <w:ind w:firstLine="560" w:firstLineChars="200"/>
        <w:jc w:val="left"/>
        <w:rPr>
          <w:rFonts w:ascii="楷体" w:hAnsi="楷体" w:eastAsia="楷体"/>
          <w:sz w:val="28"/>
          <w:szCs w:val="28"/>
        </w:rPr>
      </w:pPr>
      <w:r>
        <w:rPr>
          <w:rFonts w:hint="eastAsia" w:ascii="楷体" w:hAnsi="楷体" w:eastAsia="楷体"/>
          <w:sz w:val="28"/>
          <w:szCs w:val="28"/>
        </w:rPr>
        <w:t>1</w:t>
      </w:r>
      <w:r>
        <w:rPr>
          <w:rFonts w:ascii="楷体" w:hAnsi="楷体" w:eastAsia="楷体"/>
          <w:sz w:val="28"/>
          <w:szCs w:val="28"/>
        </w:rPr>
        <w:t>.</w:t>
      </w:r>
      <w:r>
        <w:rPr>
          <w:rFonts w:hint="eastAsia" w:ascii="楷体" w:hAnsi="楷体" w:eastAsia="楷体"/>
          <w:sz w:val="28"/>
          <w:szCs w:val="28"/>
        </w:rPr>
        <w:t>此类公告只需上网披露,无需见报；</w:t>
      </w:r>
    </w:p>
    <w:p w14:paraId="79B9B310">
      <w:pPr>
        <w:adjustRightInd w:val="0"/>
        <w:snapToGrid w:val="0"/>
        <w:spacing w:line="360" w:lineRule="auto"/>
        <w:ind w:firstLine="560" w:firstLineChars="200"/>
        <w:jc w:val="left"/>
        <w:rPr>
          <w:rFonts w:ascii="楷体" w:hAnsi="楷体" w:eastAsia="楷体"/>
          <w:sz w:val="28"/>
          <w:szCs w:val="28"/>
        </w:rPr>
      </w:pPr>
      <w:r>
        <w:rPr>
          <w:rFonts w:ascii="楷体" w:hAnsi="楷体" w:eastAsia="楷体"/>
          <w:sz w:val="28"/>
          <w:szCs w:val="28"/>
        </w:rPr>
        <w:t>2.</w:t>
      </w:r>
      <w:r>
        <w:rPr>
          <w:rFonts w:hint="eastAsia" w:ascii="楷体" w:hAnsi="楷体" w:eastAsia="楷体"/>
          <w:sz w:val="28"/>
          <w:szCs w:val="28"/>
        </w:rPr>
        <w:t>各独立董事提名人、候选人声明内容无差别时</w:t>
      </w:r>
      <w:r>
        <w:rPr>
          <w:rFonts w:ascii="楷体" w:hAnsi="楷体" w:eastAsia="楷体"/>
          <w:sz w:val="28"/>
          <w:szCs w:val="28"/>
        </w:rPr>
        <w:t>,</w:t>
      </w:r>
      <w:r>
        <w:rPr>
          <w:rFonts w:hint="eastAsia" w:ascii="楷体" w:hAnsi="楷体" w:eastAsia="楷体"/>
          <w:sz w:val="28"/>
          <w:szCs w:val="28"/>
        </w:rPr>
        <w:t>可以在披露文件中共同署名</w:t>
      </w:r>
      <w:r>
        <w:rPr>
          <w:rFonts w:ascii="楷体" w:hAnsi="楷体" w:eastAsia="楷体"/>
          <w:sz w:val="28"/>
          <w:szCs w:val="28"/>
        </w:rPr>
        <w:t>,</w:t>
      </w:r>
      <w:r>
        <w:rPr>
          <w:rFonts w:hint="eastAsia" w:ascii="楷体" w:hAnsi="楷体" w:eastAsia="楷体"/>
          <w:sz w:val="28"/>
          <w:szCs w:val="28"/>
        </w:rPr>
        <w:t>以一份独立董事提名人、候选人声明的形式披露</w:t>
      </w:r>
      <w:r>
        <w:rPr>
          <w:rFonts w:ascii="楷体" w:hAnsi="楷体" w:eastAsia="楷体"/>
          <w:sz w:val="28"/>
          <w:szCs w:val="28"/>
        </w:rPr>
        <w:t>,</w:t>
      </w:r>
      <w:r>
        <w:rPr>
          <w:rFonts w:hint="eastAsia" w:ascii="楷体" w:hAnsi="楷体" w:eastAsia="楷体"/>
          <w:sz w:val="28"/>
          <w:szCs w:val="28"/>
        </w:rPr>
        <w:t>不要求单独披露每一份声明。）</w:t>
      </w:r>
    </w:p>
    <w:p w14:paraId="55B5A0D4">
      <w:pPr>
        <w:adjustRightInd w:val="0"/>
        <w:snapToGrid w:val="0"/>
        <w:spacing w:line="360" w:lineRule="auto"/>
        <w:ind w:firstLine="600" w:firstLineChars="200"/>
        <w:rPr>
          <w:rFonts w:ascii="仿宋_GB2312" w:hAnsi="宋体" w:eastAsia="仿宋_GB2312"/>
          <w:sz w:val="30"/>
          <w:szCs w:val="30"/>
        </w:rPr>
      </w:pPr>
    </w:p>
    <w:p w14:paraId="049C9D70">
      <w:pPr>
        <w:adjustRightInd w:val="0"/>
        <w:snapToGrid w:val="0"/>
        <w:spacing w:line="360" w:lineRule="auto"/>
        <w:ind w:firstLine="600" w:firstLineChars="200"/>
        <w:rPr>
          <w:rFonts w:ascii="仿宋_GB2312" w:hAnsi="宋体" w:eastAsia="仿宋_GB2312"/>
          <w:sz w:val="30"/>
          <w:szCs w:val="30"/>
        </w:rPr>
      </w:pPr>
    </w:p>
    <w:sectPr>
      <w:headerReference r:id="rId3" w:type="default"/>
      <w:footerReference r:id="rId4"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65F5FE">
    <w:pPr>
      <w:pStyle w:val="6"/>
      <w:jc w:val="center"/>
    </w:pPr>
    <w:r>
      <w:fldChar w:fldCharType="begin"/>
    </w:r>
    <w:r>
      <w:instrText xml:space="preserve"> PAGE   \* MERGEFORMAT </w:instrText>
    </w:r>
    <w:r>
      <w:fldChar w:fldCharType="separate"/>
    </w:r>
    <w:r>
      <w:t>10</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51A0F9">
    <w:pPr>
      <w:pStyle w:val="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3DB4"/>
    <w:rsid w:val="0002206D"/>
    <w:rsid w:val="00035DA8"/>
    <w:rsid w:val="000614AD"/>
    <w:rsid w:val="0008492E"/>
    <w:rsid w:val="000D1661"/>
    <w:rsid w:val="00104F4A"/>
    <w:rsid w:val="00131A84"/>
    <w:rsid w:val="00134EBB"/>
    <w:rsid w:val="001838B6"/>
    <w:rsid w:val="001E4088"/>
    <w:rsid w:val="001F2B30"/>
    <w:rsid w:val="00231132"/>
    <w:rsid w:val="0024075E"/>
    <w:rsid w:val="00292A1E"/>
    <w:rsid w:val="002C1E9F"/>
    <w:rsid w:val="002C52FF"/>
    <w:rsid w:val="003B08F2"/>
    <w:rsid w:val="00417230"/>
    <w:rsid w:val="00421DA9"/>
    <w:rsid w:val="00437B89"/>
    <w:rsid w:val="00444A52"/>
    <w:rsid w:val="00480CBD"/>
    <w:rsid w:val="004A5EB5"/>
    <w:rsid w:val="00513BB3"/>
    <w:rsid w:val="00516BB4"/>
    <w:rsid w:val="00540965"/>
    <w:rsid w:val="00540A18"/>
    <w:rsid w:val="00562455"/>
    <w:rsid w:val="005973D7"/>
    <w:rsid w:val="005B5088"/>
    <w:rsid w:val="005C7CD3"/>
    <w:rsid w:val="006113EB"/>
    <w:rsid w:val="00646A70"/>
    <w:rsid w:val="0068129E"/>
    <w:rsid w:val="00694D6E"/>
    <w:rsid w:val="006D30F1"/>
    <w:rsid w:val="006E0512"/>
    <w:rsid w:val="00706409"/>
    <w:rsid w:val="0075224F"/>
    <w:rsid w:val="0077196B"/>
    <w:rsid w:val="007966F2"/>
    <w:rsid w:val="007E3C07"/>
    <w:rsid w:val="00803DB4"/>
    <w:rsid w:val="008859C8"/>
    <w:rsid w:val="008A2F40"/>
    <w:rsid w:val="008C1638"/>
    <w:rsid w:val="008E300F"/>
    <w:rsid w:val="008F10CB"/>
    <w:rsid w:val="00916E17"/>
    <w:rsid w:val="0095428D"/>
    <w:rsid w:val="009B017B"/>
    <w:rsid w:val="009B3CB7"/>
    <w:rsid w:val="00A55A38"/>
    <w:rsid w:val="00A57DA0"/>
    <w:rsid w:val="00A60DB8"/>
    <w:rsid w:val="00A8600D"/>
    <w:rsid w:val="00A86F71"/>
    <w:rsid w:val="00AE1A6D"/>
    <w:rsid w:val="00AF7A69"/>
    <w:rsid w:val="00B21834"/>
    <w:rsid w:val="00B2601A"/>
    <w:rsid w:val="00B673E9"/>
    <w:rsid w:val="00B752B9"/>
    <w:rsid w:val="00BC7F54"/>
    <w:rsid w:val="00BD1FC6"/>
    <w:rsid w:val="00BF79B7"/>
    <w:rsid w:val="00BF7EDC"/>
    <w:rsid w:val="00C25B9A"/>
    <w:rsid w:val="00C50E36"/>
    <w:rsid w:val="00C769EB"/>
    <w:rsid w:val="00CB7D03"/>
    <w:rsid w:val="00CF0201"/>
    <w:rsid w:val="00CF22F8"/>
    <w:rsid w:val="00D33F80"/>
    <w:rsid w:val="00D80F3A"/>
    <w:rsid w:val="00D855B4"/>
    <w:rsid w:val="00D91D43"/>
    <w:rsid w:val="00D91F2A"/>
    <w:rsid w:val="00E524D3"/>
    <w:rsid w:val="00E73FAF"/>
    <w:rsid w:val="00E83203"/>
    <w:rsid w:val="00E848AC"/>
    <w:rsid w:val="00EA5EF4"/>
    <w:rsid w:val="00EB2DE5"/>
    <w:rsid w:val="00EE27F2"/>
    <w:rsid w:val="00F053F7"/>
    <w:rsid w:val="00F26F4C"/>
    <w:rsid w:val="00F52F63"/>
    <w:rsid w:val="00F555C9"/>
    <w:rsid w:val="00FE0371"/>
    <w:rsid w:val="00FE12D8"/>
    <w:rsid w:val="04B255C1"/>
    <w:rsid w:val="2A142261"/>
    <w:rsid w:val="2DDA3448"/>
    <w:rsid w:val="37FF9D86"/>
    <w:rsid w:val="7F7AA1C7"/>
    <w:rsid w:val="7FE14629"/>
    <w:rsid w:val="937F0574"/>
    <w:rsid w:val="FA9F2AA1"/>
    <w:rsid w:val="FEDEF1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1"/>
    <w:qFormat/>
    <w:uiPriority w:val="0"/>
    <w:pPr>
      <w:keepNext/>
      <w:keepLines/>
      <w:spacing w:before="340" w:after="330" w:line="578" w:lineRule="auto"/>
      <w:outlineLvl w:val="0"/>
    </w:pPr>
    <w:rPr>
      <w:b/>
      <w:bCs/>
      <w:kern w:val="44"/>
      <w:sz w:val="44"/>
      <w:szCs w:val="44"/>
      <w:lang w:val="zh-CN"/>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unhideWhenUsed/>
    <w:qFormat/>
    <w:uiPriority w:val="99"/>
    <w:pPr>
      <w:jc w:val="left"/>
    </w:pPr>
  </w:style>
  <w:style w:type="paragraph" w:styleId="4">
    <w:name w:val="Body Text Indent"/>
    <w:basedOn w:val="1"/>
    <w:link w:val="12"/>
    <w:unhideWhenUsed/>
    <w:qFormat/>
    <w:uiPriority w:val="0"/>
    <w:pPr>
      <w:spacing w:after="120"/>
      <w:ind w:left="420" w:leftChars="200"/>
    </w:pPr>
    <w:rPr>
      <w:kern w:val="0"/>
      <w:sz w:val="20"/>
      <w:lang w:val="zh-CN"/>
    </w:rPr>
  </w:style>
  <w:style w:type="paragraph" w:styleId="5">
    <w:name w:val="Balloon Text"/>
    <w:basedOn w:val="1"/>
    <w:link w:val="13"/>
    <w:unhideWhenUsed/>
    <w:qFormat/>
    <w:uiPriority w:val="99"/>
    <w:rPr>
      <w:sz w:val="18"/>
      <w:szCs w:val="18"/>
      <w:lang w:val="zh-CN"/>
    </w:rPr>
  </w:style>
  <w:style w:type="paragraph" w:styleId="6">
    <w:name w:val="footer"/>
    <w:basedOn w:val="1"/>
    <w:link w:val="14"/>
    <w:unhideWhenUsed/>
    <w:qFormat/>
    <w:uiPriority w:val="99"/>
    <w:pPr>
      <w:tabs>
        <w:tab w:val="center" w:pos="4153"/>
        <w:tab w:val="right" w:pos="8306"/>
      </w:tabs>
      <w:snapToGrid w:val="0"/>
      <w:jc w:val="left"/>
    </w:pPr>
    <w:rPr>
      <w:rFonts w:ascii="Calibri" w:hAnsi="Calibri"/>
      <w:kern w:val="0"/>
      <w:sz w:val="18"/>
      <w:szCs w:val="18"/>
      <w:lang w:val="zh-CN"/>
    </w:rPr>
  </w:style>
  <w:style w:type="paragraph" w:styleId="7">
    <w:name w:val="header"/>
    <w:basedOn w:val="1"/>
    <w:link w:val="15"/>
    <w:unhideWhenUsed/>
    <w:qFormat/>
    <w:uiPriority w:val="99"/>
    <w:pPr>
      <w:pBdr>
        <w:bottom w:val="single" w:color="auto" w:sz="6" w:space="1"/>
      </w:pBdr>
      <w:tabs>
        <w:tab w:val="center" w:pos="4153"/>
        <w:tab w:val="right" w:pos="8306"/>
      </w:tabs>
      <w:snapToGrid w:val="0"/>
      <w:jc w:val="center"/>
    </w:pPr>
    <w:rPr>
      <w:rFonts w:ascii="Calibri" w:hAnsi="Calibri"/>
      <w:kern w:val="0"/>
      <w:sz w:val="18"/>
      <w:szCs w:val="18"/>
      <w:lang w:val="zh-CN"/>
    </w:rPr>
  </w:style>
  <w:style w:type="paragraph" w:styleId="8">
    <w:name w:val="HTML Preformatted"/>
    <w:basedOn w:val="1"/>
    <w:link w:val="16"/>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lang w:val="zh-CN"/>
    </w:rPr>
  </w:style>
  <w:style w:type="character" w:customStyle="1" w:styleId="11">
    <w:name w:val="标题 1 字符"/>
    <w:link w:val="2"/>
    <w:qFormat/>
    <w:uiPriority w:val="0"/>
    <w:rPr>
      <w:rFonts w:ascii="Times New Roman" w:hAnsi="Times New Roman" w:eastAsia="宋体" w:cs="Times New Roman"/>
      <w:b/>
      <w:bCs/>
      <w:kern w:val="44"/>
      <w:sz w:val="44"/>
      <w:szCs w:val="44"/>
    </w:rPr>
  </w:style>
  <w:style w:type="character" w:customStyle="1" w:styleId="12">
    <w:name w:val="正文文本缩进 字符"/>
    <w:link w:val="4"/>
    <w:qFormat/>
    <w:uiPriority w:val="0"/>
    <w:rPr>
      <w:rFonts w:ascii="Times New Roman" w:hAnsi="Times New Roman" w:eastAsia="宋体" w:cs="Times New Roman"/>
      <w:szCs w:val="24"/>
    </w:rPr>
  </w:style>
  <w:style w:type="character" w:customStyle="1" w:styleId="13">
    <w:name w:val="批注框文本 字符"/>
    <w:link w:val="5"/>
    <w:semiHidden/>
    <w:qFormat/>
    <w:uiPriority w:val="99"/>
    <w:rPr>
      <w:rFonts w:ascii="Times New Roman" w:hAnsi="Times New Roman"/>
      <w:kern w:val="2"/>
      <w:sz w:val="18"/>
      <w:szCs w:val="18"/>
    </w:rPr>
  </w:style>
  <w:style w:type="character" w:customStyle="1" w:styleId="14">
    <w:name w:val="页脚 字符"/>
    <w:link w:val="6"/>
    <w:qFormat/>
    <w:uiPriority w:val="99"/>
    <w:rPr>
      <w:sz w:val="18"/>
      <w:szCs w:val="18"/>
    </w:rPr>
  </w:style>
  <w:style w:type="character" w:customStyle="1" w:styleId="15">
    <w:name w:val="页眉 字符"/>
    <w:link w:val="7"/>
    <w:qFormat/>
    <w:uiPriority w:val="99"/>
    <w:rPr>
      <w:sz w:val="18"/>
      <w:szCs w:val="18"/>
    </w:rPr>
  </w:style>
  <w:style w:type="character" w:customStyle="1" w:styleId="16">
    <w:name w:val="HTML 预设格式 字符"/>
    <w:link w:val="8"/>
    <w:qFormat/>
    <w:uiPriority w:val="0"/>
    <w:rPr>
      <w:rFonts w:ascii="宋体" w:hAnsi="宋体" w:eastAsia="宋体" w:cs="宋体"/>
      <w:kern w:val="0"/>
      <w:sz w:val="24"/>
      <w:szCs w:val="24"/>
    </w:rPr>
  </w:style>
  <w:style w:type="paragraph" w:customStyle="1" w:styleId="17">
    <w:name w:val="修订1"/>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689</Words>
  <Characters>3931</Characters>
  <Lines>32</Lines>
  <Paragraphs>9</Paragraphs>
  <TotalTime>68</TotalTime>
  <ScaleCrop>false</ScaleCrop>
  <LinksUpToDate>false</LinksUpToDate>
  <CharactersWithSpaces>4611</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2023-08-04T11:01:00Z</dcterms:created>
  <dc:creator>whzhou</dc:creator>
  <cp:lastModifiedBy>wentinglou</cp:lastModifiedBy>
  <dcterms:modified xsi:type="dcterms:W3CDTF">2025-08-25T16:09:36Z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C130E9CE66A14D1E95EB09DAB125CC9B_13</vt:lpwstr>
  </property>
</Properties>
</file>