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Toc108525214"/>
    <w:bookmarkStart w:id="1" w:name="_GoBack"/>
    <w:p w14:paraId="1CDF0030" w14:textId="71FD2D44" w:rsidR="009E700A" w:rsidRDefault="002A16C4">
      <w:pPr>
        <w:keepNext/>
        <w:keepLines/>
        <w:spacing w:before="260" w:after="260" w:line="416" w:lineRule="auto"/>
        <w:jc w:val="center"/>
        <w:outlineLvl w:val="2"/>
        <w:rPr>
          <w:rFonts w:ascii="黑体" w:eastAsia="黑体" w:hAnsi="黑体" w:cs="Times New Roman"/>
          <w:b/>
          <w:bCs/>
          <w:sz w:val="32"/>
          <w:szCs w:val="32"/>
        </w:rPr>
      </w:pPr>
      <w:r>
        <w:rPr>
          <w:rFonts w:ascii="黑体" w:eastAsia="黑体" w:hAnsi="黑体" w:cs="Times New Roman"/>
          <w:b/>
          <w:bCs/>
          <w:sz w:val="32"/>
          <w:szCs w:val="32"/>
        </w:rP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Pr>
          <w:rFonts w:ascii="黑体" w:eastAsia="黑体" w:hAnsi="黑体" w:cs="Times New Roman"/>
          <w:b/>
          <w:bCs/>
          <w:sz w:val="32"/>
          <w:szCs w:val="32"/>
        </w:rPr>
        <w:instrText>ADDIN CNKISM.UserStyle</w:instrText>
      </w:r>
      <w:r>
        <w:rPr>
          <w:rFonts w:ascii="黑体" w:eastAsia="黑体" w:hAnsi="黑体" w:cs="Times New Roman"/>
          <w:b/>
          <w:bCs/>
          <w:sz w:val="32"/>
          <w:szCs w:val="32"/>
        </w:rPr>
      </w:r>
      <w:r>
        <w:rPr>
          <w:rFonts w:ascii="黑体" w:eastAsia="黑体" w:hAnsi="黑体" w:cs="Times New Roman"/>
          <w:b/>
          <w:bCs/>
          <w:sz w:val="32"/>
          <w:szCs w:val="32"/>
        </w:rPr>
        <w:fldChar w:fldCharType="separate"/>
      </w:r>
      <w:r>
        <w:rPr>
          <w:rFonts w:ascii="黑体" w:eastAsia="黑体" w:hAnsi="黑体" w:cs="Times New Roman"/>
          <w:b/>
          <w:bCs/>
          <w:sz w:val="32"/>
          <w:szCs w:val="32"/>
        </w:rPr>
        <w:fldChar w:fldCharType="end"/>
      </w:r>
      <w:bookmarkEnd w:id="1"/>
      <w:r w:rsidR="00062CCE">
        <w:rPr>
          <w:rFonts w:ascii="黑体" w:eastAsia="黑体" w:hAnsi="黑体" w:cs="Times New Roman" w:hint="eastAsia"/>
          <w:b/>
          <w:bCs/>
          <w:sz w:val="32"/>
          <w:szCs w:val="32"/>
        </w:rPr>
        <w:t>科创板上市公司可转债赎回（暨摘牌）</w:t>
      </w:r>
      <w:bookmarkEnd w:id="0"/>
    </w:p>
    <w:p w14:paraId="0C2374B8" w14:textId="77777777" w:rsidR="009E700A" w:rsidRDefault="00062CCE">
      <w:pPr>
        <w:jc w:val="center"/>
        <w:rPr>
          <w:rFonts w:ascii="Calibri" w:eastAsia="宋体" w:hAnsi="Calibri" w:cs="Times New Roman"/>
        </w:rPr>
      </w:pPr>
      <w:r>
        <w:rPr>
          <w:rFonts w:ascii="仿宋_GB2312" w:eastAsia="仿宋_GB2312" w:hAnsi="宋体" w:cs="宋体" w:hint="eastAsia"/>
          <w:color w:val="0000FF"/>
          <w:kern w:val="0"/>
          <w:sz w:val="24"/>
          <w:szCs w:val="28"/>
        </w:rPr>
        <w:t>（此公告涉及业务流程及操作，请按相关要求逐项编制公告，勿随意删改）</w:t>
      </w:r>
    </w:p>
    <w:p w14:paraId="4875E1FA" w14:textId="77777777" w:rsidR="009E700A" w:rsidRDefault="009E700A">
      <w:pPr>
        <w:rPr>
          <w:rFonts w:ascii="Calibri" w:eastAsia="宋体" w:hAnsi="Calibri" w:cs="Times New Roman"/>
        </w:rPr>
      </w:pPr>
    </w:p>
    <w:p w14:paraId="488DFA07" w14:textId="77777777" w:rsidR="009E700A" w:rsidRDefault="00062CCE">
      <w:pPr>
        <w:adjustRightInd w:val="0"/>
        <w:snapToGrid w:val="0"/>
        <w:spacing w:line="560" w:lineRule="exact"/>
        <w:rPr>
          <w:rFonts w:ascii="仿宋" w:eastAsia="仿宋_GB2312" w:hAnsi="仿宋" w:cs="Times New Roman"/>
          <w:b/>
          <w:bCs/>
          <w:sz w:val="30"/>
          <w:szCs w:val="30"/>
        </w:rPr>
      </w:pPr>
      <w:r>
        <w:rPr>
          <w:rFonts w:ascii="仿宋" w:eastAsia="仿宋_GB2312" w:hAnsi="仿宋" w:cs="Times New Roman" w:hint="eastAsia"/>
          <w:b/>
          <w:bCs/>
          <w:sz w:val="30"/>
          <w:szCs w:val="30"/>
        </w:rPr>
        <w:t>适用情形：</w:t>
      </w:r>
    </w:p>
    <w:p w14:paraId="6983FC8D" w14:textId="77777777" w:rsidR="009E700A" w:rsidRDefault="00062CCE">
      <w:pPr>
        <w:adjustRightInd w:val="0"/>
        <w:snapToGrid w:val="0"/>
        <w:spacing w:line="560" w:lineRule="exact"/>
        <w:ind w:firstLineChars="200" w:firstLine="600"/>
        <w:rPr>
          <w:rFonts w:ascii="仿宋" w:eastAsia="仿宋_GB2312" w:hAnsi="仿宋" w:cs="Times New Roman"/>
          <w:sz w:val="30"/>
          <w:szCs w:val="30"/>
        </w:rPr>
      </w:pPr>
      <w:r>
        <w:rPr>
          <w:rFonts w:ascii="仿宋" w:eastAsia="仿宋_GB2312" w:hAnsi="仿宋" w:cs="Times New Roman" w:hint="eastAsia"/>
          <w:sz w:val="30"/>
          <w:szCs w:val="30"/>
        </w:rPr>
        <w:t>1</w:t>
      </w:r>
      <w:r>
        <w:rPr>
          <w:rFonts w:ascii="仿宋" w:eastAsia="仿宋_GB2312" w:hAnsi="仿宋" w:cs="Times New Roman" w:hint="eastAsia"/>
          <w:sz w:val="30"/>
          <w:szCs w:val="30"/>
        </w:rPr>
        <w:t>、科创板上市公司满足可转债赎回条件并决定行使赎回权时，适用本公告格式。</w:t>
      </w:r>
      <w:r>
        <w:rPr>
          <w:rFonts w:ascii="仿宋_GB2312" w:eastAsia="仿宋_GB2312" w:hAnsi="Calibri" w:cs="Times New Roman" w:hint="eastAsia"/>
          <w:sz w:val="30"/>
          <w:szCs w:val="30"/>
        </w:rPr>
        <w:t>上市公司应注意赎回条件触发日与赎回资金发放日的间隔期限应当不少于</w:t>
      </w:r>
      <w:r>
        <w:rPr>
          <w:rFonts w:ascii="仿宋_GB2312" w:eastAsia="仿宋_GB2312" w:hAnsi="Calibri" w:cs="Times New Roman" w:hint="eastAsia"/>
          <w:sz w:val="30"/>
          <w:szCs w:val="30"/>
        </w:rPr>
        <w:t>15</w:t>
      </w:r>
      <w:r>
        <w:rPr>
          <w:rFonts w:ascii="仿宋_GB2312" w:eastAsia="仿宋_GB2312" w:hAnsi="Calibri" w:cs="Times New Roman" w:hint="eastAsia"/>
          <w:sz w:val="30"/>
          <w:szCs w:val="30"/>
        </w:rPr>
        <w:t>个交易日且不超过</w:t>
      </w:r>
      <w:r>
        <w:rPr>
          <w:rFonts w:ascii="仿宋_GB2312" w:eastAsia="仿宋_GB2312" w:hAnsi="Calibri" w:cs="Times New Roman" w:hint="eastAsia"/>
          <w:sz w:val="30"/>
          <w:szCs w:val="30"/>
        </w:rPr>
        <w:t>30</w:t>
      </w:r>
      <w:r>
        <w:rPr>
          <w:rFonts w:ascii="仿宋_GB2312" w:eastAsia="仿宋_GB2312" w:hAnsi="Calibri" w:cs="Times New Roman" w:hint="eastAsia"/>
          <w:sz w:val="30"/>
          <w:szCs w:val="30"/>
        </w:rPr>
        <w:t>个交易日。</w:t>
      </w:r>
    </w:p>
    <w:p w14:paraId="4199C843" w14:textId="77777777" w:rsidR="009E700A" w:rsidRDefault="00062CCE">
      <w:pPr>
        <w:adjustRightInd w:val="0"/>
        <w:snapToGrid w:val="0"/>
        <w:spacing w:line="560" w:lineRule="exact"/>
        <w:ind w:firstLineChars="200" w:firstLine="600"/>
        <w:rPr>
          <w:rFonts w:ascii="仿宋" w:eastAsia="仿宋_GB2312" w:hAnsi="仿宋" w:cs="Times New Roman"/>
          <w:color w:val="000000"/>
          <w:sz w:val="30"/>
          <w:szCs w:val="30"/>
        </w:rPr>
      </w:pPr>
      <w:r>
        <w:rPr>
          <w:rFonts w:ascii="仿宋" w:eastAsia="仿宋_GB2312" w:hAnsi="仿宋" w:cs="Times New Roman"/>
          <w:sz w:val="30"/>
          <w:szCs w:val="30"/>
        </w:rPr>
        <w:t>2</w:t>
      </w:r>
      <w:r>
        <w:rPr>
          <w:rFonts w:ascii="仿宋" w:eastAsia="仿宋_GB2312" w:hAnsi="仿宋" w:cs="Times New Roman" w:hint="eastAsia"/>
          <w:sz w:val="30"/>
          <w:szCs w:val="30"/>
        </w:rPr>
        <w:t>、</w:t>
      </w:r>
      <w:r>
        <w:rPr>
          <w:rFonts w:ascii="仿宋" w:eastAsia="仿宋_GB2312" w:hAnsi="仿宋" w:cs="Times New Roman" w:hint="eastAsia"/>
          <w:color w:val="000000"/>
          <w:sz w:val="30"/>
          <w:szCs w:val="30"/>
        </w:rPr>
        <w:t>赎回登记日前，科创板上市公司披露赎回提示性公告参照适用。</w:t>
      </w:r>
    </w:p>
    <w:p w14:paraId="29493A1B" w14:textId="77777777" w:rsidR="009E700A" w:rsidRDefault="009E700A">
      <w:pPr>
        <w:adjustRightInd w:val="0"/>
        <w:snapToGrid w:val="0"/>
        <w:spacing w:line="560" w:lineRule="exact"/>
        <w:ind w:firstLineChars="200" w:firstLine="600"/>
        <w:rPr>
          <w:rFonts w:ascii="仿宋" w:eastAsia="仿宋_GB2312" w:hAnsi="仿宋" w:cs="Times New Roman"/>
          <w:color w:val="000000"/>
          <w:sz w:val="30"/>
          <w:szCs w:val="30"/>
        </w:rPr>
      </w:pPr>
    </w:p>
    <w:p w14:paraId="0F7B52B1" w14:textId="77777777" w:rsidR="009E700A" w:rsidRDefault="00062CCE">
      <w:pPr>
        <w:widowControl/>
        <w:adjustRightInd w:val="0"/>
        <w:snapToGrid w:val="0"/>
        <w:spacing w:line="560" w:lineRule="exact"/>
        <w:rPr>
          <w:rFonts w:ascii="仿宋" w:eastAsia="仿宋_GB2312" w:hAnsi="仿宋" w:cs="宋体"/>
          <w:color w:val="000000"/>
          <w:kern w:val="0"/>
          <w:sz w:val="30"/>
          <w:szCs w:val="30"/>
        </w:rPr>
      </w:pPr>
      <w:r>
        <w:rPr>
          <w:rFonts w:ascii="仿宋" w:eastAsia="仿宋_GB2312" w:hAnsi="仿宋" w:cs="宋体"/>
          <w:color w:val="000000"/>
          <w:kern w:val="0"/>
          <w:sz w:val="30"/>
          <w:szCs w:val="30"/>
        </w:rPr>
        <w:t>证券代码：</w:t>
      </w:r>
      <w:r>
        <w:rPr>
          <w:rFonts w:ascii="仿宋" w:eastAsia="仿宋_GB2312" w:hAnsi="仿宋" w:cs="宋体" w:hint="eastAsia"/>
          <w:color w:val="000000"/>
          <w:kern w:val="0"/>
          <w:sz w:val="30"/>
          <w:szCs w:val="30"/>
        </w:rPr>
        <w:t xml:space="preserve"> </w:t>
      </w:r>
      <w:r>
        <w:rPr>
          <w:rFonts w:ascii="仿宋" w:eastAsia="仿宋_GB2312" w:hAnsi="仿宋" w:cs="宋体"/>
          <w:color w:val="000000"/>
          <w:kern w:val="0"/>
          <w:sz w:val="30"/>
          <w:szCs w:val="30"/>
        </w:rPr>
        <w:t xml:space="preserve">        </w:t>
      </w:r>
      <w:r>
        <w:rPr>
          <w:rFonts w:ascii="仿宋" w:eastAsia="仿宋_GB2312" w:hAnsi="仿宋" w:cs="宋体" w:hint="eastAsia"/>
          <w:color w:val="000000"/>
          <w:kern w:val="0"/>
          <w:sz w:val="30"/>
          <w:szCs w:val="30"/>
        </w:rPr>
        <w:t xml:space="preserve"> </w:t>
      </w:r>
      <w:r>
        <w:rPr>
          <w:rFonts w:ascii="仿宋" w:eastAsia="仿宋_GB2312" w:hAnsi="仿宋" w:cs="宋体"/>
          <w:color w:val="000000"/>
          <w:kern w:val="0"/>
          <w:sz w:val="30"/>
          <w:szCs w:val="30"/>
        </w:rPr>
        <w:t xml:space="preserve">  </w:t>
      </w:r>
      <w:r>
        <w:rPr>
          <w:rFonts w:ascii="仿宋" w:eastAsia="仿宋_GB2312" w:hAnsi="仿宋" w:cs="宋体" w:hint="eastAsia"/>
          <w:color w:val="000000"/>
          <w:kern w:val="0"/>
          <w:sz w:val="30"/>
          <w:szCs w:val="30"/>
        </w:rPr>
        <w:t xml:space="preserve"> </w:t>
      </w:r>
      <w:r>
        <w:rPr>
          <w:rFonts w:ascii="仿宋" w:eastAsia="仿宋_GB2312" w:hAnsi="仿宋" w:cs="宋体"/>
          <w:color w:val="000000"/>
          <w:kern w:val="0"/>
          <w:sz w:val="30"/>
          <w:szCs w:val="30"/>
        </w:rPr>
        <w:t>证券简称：</w:t>
      </w:r>
      <w:r>
        <w:rPr>
          <w:rFonts w:ascii="仿宋" w:eastAsia="仿宋_GB2312" w:hAnsi="仿宋" w:cs="宋体" w:hint="eastAsia"/>
          <w:color w:val="000000"/>
          <w:kern w:val="0"/>
          <w:sz w:val="30"/>
          <w:szCs w:val="30"/>
        </w:rPr>
        <w:t xml:space="preserve">     </w:t>
      </w:r>
      <w:r>
        <w:rPr>
          <w:rFonts w:ascii="仿宋" w:eastAsia="仿宋_GB2312" w:hAnsi="仿宋" w:cs="宋体"/>
          <w:color w:val="000000"/>
          <w:kern w:val="0"/>
          <w:sz w:val="30"/>
          <w:szCs w:val="30"/>
        </w:rPr>
        <w:t xml:space="preserve">       </w:t>
      </w:r>
      <w:r>
        <w:rPr>
          <w:rFonts w:ascii="仿宋" w:eastAsia="仿宋_GB2312" w:hAnsi="仿宋" w:cs="宋体" w:hint="eastAsia"/>
          <w:color w:val="000000"/>
          <w:kern w:val="0"/>
          <w:sz w:val="30"/>
          <w:szCs w:val="30"/>
        </w:rPr>
        <w:t>公告</w:t>
      </w:r>
      <w:r>
        <w:rPr>
          <w:rFonts w:ascii="仿宋" w:eastAsia="仿宋_GB2312" w:hAnsi="仿宋" w:cs="宋体"/>
          <w:color w:val="000000"/>
          <w:kern w:val="0"/>
          <w:sz w:val="30"/>
          <w:szCs w:val="30"/>
        </w:rPr>
        <w:t>编号：</w:t>
      </w:r>
    </w:p>
    <w:p w14:paraId="3D3E2EC0" w14:textId="77777777" w:rsidR="009E700A" w:rsidRDefault="00062CCE">
      <w:pPr>
        <w:widowControl/>
        <w:adjustRightInd w:val="0"/>
        <w:snapToGrid w:val="0"/>
        <w:spacing w:line="560" w:lineRule="exact"/>
        <w:rPr>
          <w:rFonts w:ascii="仿宋" w:eastAsia="仿宋_GB2312" w:hAnsi="仿宋" w:cs="宋体"/>
          <w:color w:val="000000"/>
          <w:kern w:val="0"/>
          <w:sz w:val="30"/>
          <w:szCs w:val="30"/>
        </w:rPr>
      </w:pPr>
      <w:r>
        <w:rPr>
          <w:rFonts w:ascii="仿宋" w:eastAsia="仿宋_GB2312" w:hAnsi="仿宋" w:cs="宋体" w:hint="eastAsia"/>
          <w:color w:val="000000"/>
          <w:kern w:val="0"/>
          <w:sz w:val="30"/>
          <w:szCs w:val="30"/>
        </w:rPr>
        <w:t>转债代码：</w:t>
      </w:r>
      <w:r>
        <w:rPr>
          <w:rFonts w:ascii="仿宋" w:eastAsia="仿宋_GB2312" w:hAnsi="仿宋" w:cs="宋体" w:hint="eastAsia"/>
          <w:color w:val="000000"/>
          <w:kern w:val="0"/>
          <w:sz w:val="30"/>
          <w:szCs w:val="30"/>
        </w:rPr>
        <w:t xml:space="preserve">  </w:t>
      </w:r>
      <w:r>
        <w:rPr>
          <w:rFonts w:ascii="仿宋" w:eastAsia="仿宋_GB2312" w:hAnsi="仿宋" w:cs="宋体"/>
          <w:color w:val="000000"/>
          <w:kern w:val="0"/>
          <w:sz w:val="30"/>
          <w:szCs w:val="30"/>
        </w:rPr>
        <w:t xml:space="preserve">         </w:t>
      </w:r>
      <w:r>
        <w:rPr>
          <w:rFonts w:ascii="仿宋" w:eastAsia="仿宋_GB2312" w:hAnsi="仿宋" w:cs="宋体" w:hint="eastAsia"/>
          <w:color w:val="000000"/>
          <w:kern w:val="0"/>
          <w:sz w:val="30"/>
          <w:szCs w:val="30"/>
        </w:rPr>
        <w:t xml:space="preserve">  </w:t>
      </w:r>
      <w:r>
        <w:rPr>
          <w:rFonts w:ascii="仿宋" w:eastAsia="仿宋_GB2312" w:hAnsi="仿宋" w:cs="宋体" w:hint="eastAsia"/>
          <w:color w:val="000000"/>
          <w:kern w:val="0"/>
          <w:sz w:val="30"/>
          <w:szCs w:val="30"/>
        </w:rPr>
        <w:t>转债简称</w:t>
      </w:r>
      <w:r>
        <w:rPr>
          <w:rFonts w:ascii="仿宋" w:eastAsia="仿宋_GB2312" w:hAnsi="仿宋" w:cs="宋体"/>
          <w:color w:val="000000"/>
          <w:kern w:val="0"/>
          <w:sz w:val="30"/>
          <w:szCs w:val="30"/>
        </w:rPr>
        <w:t>：</w:t>
      </w:r>
      <w:r>
        <w:rPr>
          <w:rFonts w:ascii="仿宋" w:eastAsia="仿宋_GB2312" w:hAnsi="仿宋" w:cs="宋体" w:hint="eastAsia"/>
          <w:color w:val="000000"/>
          <w:kern w:val="0"/>
          <w:sz w:val="30"/>
          <w:szCs w:val="30"/>
        </w:rPr>
        <w:t xml:space="preserve">     </w:t>
      </w:r>
    </w:p>
    <w:p w14:paraId="71924D17" w14:textId="77777777" w:rsidR="009E700A" w:rsidRDefault="009E700A">
      <w:pPr>
        <w:adjustRightInd w:val="0"/>
        <w:snapToGrid w:val="0"/>
        <w:spacing w:line="560" w:lineRule="exact"/>
        <w:ind w:firstLineChars="200" w:firstLine="600"/>
        <w:rPr>
          <w:rFonts w:ascii="仿宋" w:eastAsia="仿宋_GB2312" w:hAnsi="仿宋" w:cs="Times New Roman"/>
          <w:sz w:val="30"/>
          <w:szCs w:val="30"/>
        </w:rPr>
      </w:pPr>
    </w:p>
    <w:p w14:paraId="4D9F586A" w14:textId="77777777" w:rsidR="009E700A" w:rsidRDefault="00062CCE">
      <w:pPr>
        <w:adjustRightInd w:val="0"/>
        <w:snapToGrid w:val="0"/>
        <w:spacing w:line="560" w:lineRule="exact"/>
        <w:jc w:val="center"/>
        <w:rPr>
          <w:rFonts w:ascii="仿宋" w:eastAsia="仿宋_GB2312" w:hAnsi="仿宋" w:cs="Times New Roman"/>
          <w:sz w:val="30"/>
          <w:szCs w:val="30"/>
        </w:rPr>
      </w:pPr>
      <w:r>
        <w:rPr>
          <w:rFonts w:ascii="仿宋" w:eastAsia="仿宋_GB2312" w:hAnsi="仿宋" w:cs="Times New Roman" w:hint="eastAsia"/>
          <w:sz w:val="30"/>
          <w:szCs w:val="30"/>
        </w:rPr>
        <w:t>XXXX</w:t>
      </w:r>
      <w:r>
        <w:rPr>
          <w:rFonts w:ascii="仿宋" w:eastAsia="仿宋_GB2312" w:hAnsi="仿宋" w:cs="Times New Roman" w:hint="eastAsia"/>
          <w:sz w:val="30"/>
          <w:szCs w:val="30"/>
        </w:rPr>
        <w:t>股份有限公司关于实施“</w:t>
      </w:r>
      <w:r>
        <w:rPr>
          <w:rFonts w:ascii="仿宋" w:eastAsia="仿宋_GB2312" w:hAnsi="仿宋" w:cs="Times New Roman" w:hint="eastAsia"/>
          <w:sz w:val="30"/>
          <w:szCs w:val="30"/>
        </w:rPr>
        <w:t>XX</w:t>
      </w:r>
      <w:r>
        <w:rPr>
          <w:rFonts w:ascii="仿宋" w:eastAsia="仿宋_GB2312" w:hAnsi="仿宋" w:cs="Times New Roman" w:hint="eastAsia"/>
          <w:sz w:val="30"/>
          <w:szCs w:val="30"/>
        </w:rPr>
        <w:t>转债”赎回（暨摘牌）的公告</w:t>
      </w:r>
      <w:r>
        <w:rPr>
          <w:rFonts w:ascii="仿宋" w:eastAsia="仿宋_GB2312" w:hAnsi="仿宋" w:cs="Times New Roman" w:hint="eastAsia"/>
          <w:sz w:val="30"/>
          <w:szCs w:val="30"/>
        </w:rPr>
        <w:t>/</w:t>
      </w:r>
      <w:r>
        <w:rPr>
          <w:rFonts w:ascii="仿宋" w:eastAsia="仿宋_GB2312" w:hAnsi="仿宋" w:cs="Times New Roman" w:hint="eastAsia"/>
          <w:sz w:val="30"/>
          <w:szCs w:val="30"/>
        </w:rPr>
        <w:t>第</w:t>
      </w:r>
      <w:r>
        <w:rPr>
          <w:rFonts w:ascii="仿宋" w:eastAsia="仿宋_GB2312" w:hAnsi="仿宋" w:cs="Times New Roman"/>
          <w:sz w:val="30"/>
          <w:szCs w:val="30"/>
        </w:rPr>
        <w:t>N</w:t>
      </w:r>
      <w:r>
        <w:rPr>
          <w:rFonts w:ascii="仿宋" w:eastAsia="仿宋_GB2312" w:hAnsi="仿宋" w:cs="Times New Roman" w:hint="eastAsia"/>
          <w:sz w:val="30"/>
          <w:szCs w:val="30"/>
        </w:rPr>
        <w:t>次提示性公告</w:t>
      </w:r>
    </w:p>
    <w:p w14:paraId="692A5833" w14:textId="77777777" w:rsidR="009E700A" w:rsidRDefault="009E700A">
      <w:pPr>
        <w:adjustRightInd w:val="0"/>
        <w:snapToGrid w:val="0"/>
        <w:spacing w:line="560" w:lineRule="exact"/>
        <w:ind w:firstLineChars="200" w:firstLine="600"/>
        <w:rPr>
          <w:rFonts w:ascii="仿宋" w:eastAsia="仿宋_GB2312" w:hAnsi="仿宋" w:cs="Times New Roman"/>
          <w:sz w:val="30"/>
          <w:szCs w:val="30"/>
        </w:rPr>
      </w:pPr>
    </w:p>
    <w:p w14:paraId="7AF4C4FA" w14:textId="77777777" w:rsidR="009E700A" w:rsidRDefault="00062CCE">
      <w:pPr>
        <w:pBdr>
          <w:top w:val="single" w:sz="4" w:space="1" w:color="auto"/>
          <w:left w:val="single" w:sz="4" w:space="4" w:color="auto"/>
          <w:bottom w:val="single" w:sz="4" w:space="1" w:color="auto"/>
          <w:right w:val="single" w:sz="4" w:space="4" w:color="auto"/>
        </w:pBdr>
        <w:adjustRightInd w:val="0"/>
        <w:snapToGrid w:val="0"/>
        <w:spacing w:line="560" w:lineRule="exact"/>
        <w:ind w:firstLineChars="200" w:firstLine="600"/>
        <w:rPr>
          <w:rFonts w:ascii="仿宋" w:eastAsia="仿宋_GB2312" w:hAnsi="仿宋" w:cs="Times New Roman"/>
          <w:color w:val="000000"/>
          <w:sz w:val="30"/>
          <w:szCs w:val="30"/>
        </w:rPr>
      </w:pPr>
      <w:r>
        <w:rPr>
          <w:rFonts w:ascii="仿宋" w:eastAsia="仿宋_GB2312" w:hAnsi="仿宋" w:cs="Times New Roman" w:hint="eastAsia"/>
          <w:color w:val="000000"/>
          <w:sz w:val="30"/>
          <w:szCs w:val="30"/>
        </w:rPr>
        <w:t>本公司董事会及全体董事保证本公告内容不存在任何虚假记载、误导性陈述或者重大遗漏，并对其内容的真实性、准确性和完整性承担法律责任。</w:t>
      </w:r>
    </w:p>
    <w:p w14:paraId="5FA1F712" w14:textId="77777777" w:rsidR="009E700A" w:rsidRDefault="00062CCE">
      <w:pPr>
        <w:pBdr>
          <w:top w:val="single" w:sz="4" w:space="1" w:color="auto"/>
          <w:left w:val="single" w:sz="4" w:space="4" w:color="auto"/>
          <w:bottom w:val="single" w:sz="4" w:space="1" w:color="auto"/>
          <w:right w:val="single" w:sz="4" w:space="4" w:color="auto"/>
        </w:pBdr>
        <w:adjustRightInd w:val="0"/>
        <w:snapToGrid w:val="0"/>
        <w:spacing w:line="560" w:lineRule="exact"/>
        <w:ind w:firstLineChars="200" w:firstLine="600"/>
        <w:rPr>
          <w:rFonts w:ascii="仿宋" w:eastAsia="仿宋_GB2312" w:hAnsi="仿宋" w:cs="Times New Roman"/>
          <w:color w:val="000000"/>
          <w:sz w:val="30"/>
          <w:szCs w:val="30"/>
        </w:rPr>
      </w:pPr>
      <w:r>
        <w:rPr>
          <w:rFonts w:ascii="仿宋" w:eastAsia="仿宋_GB2312" w:hAnsi="仿宋" w:cs="Times New Roman" w:hint="eastAsia"/>
          <w:color w:val="000000"/>
          <w:sz w:val="30"/>
          <w:szCs w:val="30"/>
        </w:rPr>
        <w:t>如有董事对临时公告内容的真实性、准确性和完整性无法保证或存在异议的，公司应当在公告中作特别提示。</w:t>
      </w:r>
    </w:p>
    <w:p w14:paraId="68068B89" w14:textId="77777777" w:rsidR="009E700A" w:rsidRDefault="009E700A">
      <w:pPr>
        <w:adjustRightInd w:val="0"/>
        <w:snapToGrid w:val="0"/>
        <w:spacing w:line="560" w:lineRule="exact"/>
        <w:ind w:firstLineChars="200" w:firstLine="600"/>
        <w:rPr>
          <w:rFonts w:ascii="仿宋" w:eastAsia="仿宋_GB2312" w:hAnsi="仿宋" w:cs="Times New Roman"/>
          <w:sz w:val="30"/>
          <w:szCs w:val="30"/>
        </w:rPr>
      </w:pPr>
    </w:p>
    <w:p w14:paraId="080C3844" w14:textId="77777777" w:rsidR="009E700A" w:rsidRDefault="00062CCE">
      <w:pPr>
        <w:adjustRightInd w:val="0"/>
        <w:snapToGrid w:val="0"/>
        <w:spacing w:line="560" w:lineRule="exact"/>
        <w:ind w:firstLineChars="200" w:firstLine="602"/>
        <w:rPr>
          <w:rFonts w:ascii="仿宋" w:eastAsia="仿宋_GB2312" w:hAnsi="仿宋" w:cs="Times New Roman"/>
          <w:b/>
          <w:sz w:val="30"/>
          <w:szCs w:val="30"/>
        </w:rPr>
      </w:pPr>
      <w:r>
        <w:rPr>
          <w:rFonts w:ascii="仿宋" w:eastAsia="仿宋_GB2312" w:hAnsi="仿宋" w:cs="Times New Roman" w:hint="eastAsia"/>
          <w:b/>
          <w:sz w:val="30"/>
          <w:szCs w:val="30"/>
        </w:rPr>
        <w:t>重要内容提示：</w:t>
      </w:r>
    </w:p>
    <w:p w14:paraId="630C2C24" w14:textId="77777777" w:rsidR="009E700A" w:rsidRDefault="00062CCE">
      <w:pPr>
        <w:numPr>
          <w:ilvl w:val="0"/>
          <w:numId w:val="1"/>
        </w:numPr>
        <w:tabs>
          <w:tab w:val="left" w:pos="-1"/>
        </w:tabs>
        <w:adjustRightInd w:val="0"/>
        <w:snapToGrid w:val="0"/>
        <w:spacing w:line="560" w:lineRule="exact"/>
        <w:ind w:left="0" w:firstLineChars="200" w:firstLine="600"/>
        <w:rPr>
          <w:rFonts w:ascii="仿宋" w:eastAsia="仿宋_GB2312" w:hAnsi="仿宋" w:cs="Times New Roman"/>
          <w:sz w:val="30"/>
          <w:szCs w:val="30"/>
        </w:rPr>
      </w:pPr>
      <w:r>
        <w:rPr>
          <w:rFonts w:ascii="仿宋" w:eastAsia="仿宋_GB2312" w:hAnsi="仿宋" w:cs="Times New Roman" w:hint="eastAsia"/>
          <w:sz w:val="30"/>
          <w:szCs w:val="30"/>
        </w:rPr>
        <w:lastRenderedPageBreak/>
        <w:t>赎回登记日：</w:t>
      </w:r>
      <w:r>
        <w:rPr>
          <w:rFonts w:ascii="仿宋" w:eastAsia="仿宋_GB2312" w:hAnsi="仿宋" w:cs="Times New Roman" w:hint="eastAsia"/>
          <w:sz w:val="30"/>
          <w:szCs w:val="30"/>
        </w:rPr>
        <w:t>XXXX</w:t>
      </w:r>
      <w:r>
        <w:rPr>
          <w:rFonts w:ascii="仿宋" w:eastAsia="仿宋_GB2312" w:hAnsi="仿宋" w:cs="Times New Roman" w:hint="eastAsia"/>
          <w:sz w:val="30"/>
          <w:szCs w:val="30"/>
        </w:rPr>
        <w:t>年</w:t>
      </w:r>
      <w:r>
        <w:rPr>
          <w:rFonts w:ascii="仿宋" w:eastAsia="仿宋_GB2312" w:hAnsi="仿宋" w:cs="Times New Roman" w:hint="eastAsia"/>
          <w:sz w:val="30"/>
          <w:szCs w:val="30"/>
        </w:rPr>
        <w:t>XX</w:t>
      </w:r>
      <w:r>
        <w:rPr>
          <w:rFonts w:ascii="仿宋" w:eastAsia="仿宋_GB2312" w:hAnsi="仿宋" w:cs="Times New Roman" w:hint="eastAsia"/>
          <w:sz w:val="30"/>
          <w:szCs w:val="30"/>
        </w:rPr>
        <w:t>月</w:t>
      </w:r>
      <w:r>
        <w:rPr>
          <w:rFonts w:ascii="仿宋" w:eastAsia="仿宋_GB2312" w:hAnsi="仿宋" w:cs="Times New Roman" w:hint="eastAsia"/>
          <w:sz w:val="30"/>
          <w:szCs w:val="30"/>
        </w:rPr>
        <w:t>XX</w:t>
      </w:r>
      <w:r>
        <w:rPr>
          <w:rFonts w:ascii="仿宋" w:eastAsia="仿宋_GB2312" w:hAnsi="仿宋" w:cs="Times New Roman" w:hint="eastAsia"/>
          <w:sz w:val="30"/>
          <w:szCs w:val="30"/>
        </w:rPr>
        <w:t>日</w:t>
      </w:r>
    </w:p>
    <w:p w14:paraId="1C931AD6" w14:textId="77777777" w:rsidR="009E700A" w:rsidRDefault="00062CCE">
      <w:pPr>
        <w:numPr>
          <w:ilvl w:val="0"/>
          <w:numId w:val="1"/>
        </w:numPr>
        <w:tabs>
          <w:tab w:val="left" w:pos="-1"/>
        </w:tabs>
        <w:adjustRightInd w:val="0"/>
        <w:snapToGrid w:val="0"/>
        <w:spacing w:line="560" w:lineRule="exact"/>
        <w:ind w:left="0" w:firstLineChars="200" w:firstLine="600"/>
        <w:rPr>
          <w:rFonts w:ascii="仿宋" w:eastAsia="仿宋_GB2312" w:hAnsi="仿宋" w:cs="Times New Roman"/>
          <w:sz w:val="30"/>
          <w:szCs w:val="30"/>
        </w:rPr>
      </w:pPr>
      <w:r>
        <w:rPr>
          <w:rFonts w:ascii="仿宋" w:eastAsia="仿宋_GB2312" w:hAnsi="仿宋" w:cs="Times New Roman" w:hint="eastAsia"/>
          <w:sz w:val="30"/>
          <w:szCs w:val="30"/>
        </w:rPr>
        <w:t>赎回价格：</w:t>
      </w:r>
      <w:r>
        <w:rPr>
          <w:rFonts w:ascii="仿宋" w:eastAsia="仿宋_GB2312" w:hAnsi="仿宋" w:cs="Times New Roman" w:hint="eastAsia"/>
          <w:sz w:val="30"/>
          <w:szCs w:val="30"/>
        </w:rPr>
        <w:t>XX.XX</w:t>
      </w:r>
      <w:r>
        <w:rPr>
          <w:rFonts w:ascii="仿宋" w:eastAsia="仿宋_GB2312" w:hAnsi="仿宋" w:cs="Times New Roman" w:hint="eastAsia"/>
          <w:sz w:val="30"/>
          <w:szCs w:val="30"/>
        </w:rPr>
        <w:t>元</w:t>
      </w:r>
      <w:r>
        <w:rPr>
          <w:rFonts w:ascii="仿宋" w:eastAsia="仿宋_GB2312" w:hAnsi="仿宋" w:cs="Times New Roman" w:hint="eastAsia"/>
          <w:sz w:val="30"/>
          <w:szCs w:val="30"/>
        </w:rPr>
        <w:t>/</w:t>
      </w:r>
      <w:r>
        <w:rPr>
          <w:rFonts w:ascii="仿宋" w:eastAsia="仿宋_GB2312" w:hAnsi="仿宋" w:cs="Times New Roman" w:hint="eastAsia"/>
          <w:sz w:val="30"/>
          <w:szCs w:val="30"/>
        </w:rPr>
        <w:t>张</w:t>
      </w:r>
    </w:p>
    <w:p w14:paraId="1673598A" w14:textId="77777777" w:rsidR="009E700A" w:rsidRDefault="00062CCE">
      <w:pPr>
        <w:numPr>
          <w:ilvl w:val="0"/>
          <w:numId w:val="1"/>
        </w:numPr>
        <w:tabs>
          <w:tab w:val="left" w:pos="-1"/>
        </w:tabs>
        <w:adjustRightInd w:val="0"/>
        <w:snapToGrid w:val="0"/>
        <w:spacing w:line="560" w:lineRule="exact"/>
        <w:ind w:left="0" w:firstLineChars="200" w:firstLine="600"/>
        <w:rPr>
          <w:rFonts w:ascii="仿宋" w:eastAsia="仿宋_GB2312" w:hAnsi="仿宋" w:cs="Times New Roman"/>
          <w:sz w:val="30"/>
          <w:szCs w:val="30"/>
        </w:rPr>
      </w:pPr>
      <w:r>
        <w:rPr>
          <w:rFonts w:ascii="仿宋" w:eastAsia="仿宋_GB2312" w:hAnsi="仿宋" w:cs="Times New Roman" w:hint="eastAsia"/>
          <w:sz w:val="30"/>
          <w:szCs w:val="30"/>
        </w:rPr>
        <w:t>赎回款发放日：</w:t>
      </w:r>
      <w:r>
        <w:rPr>
          <w:rFonts w:ascii="仿宋" w:eastAsia="仿宋_GB2312" w:hAnsi="仿宋" w:cs="Times New Roman" w:hint="eastAsia"/>
          <w:sz w:val="30"/>
          <w:szCs w:val="30"/>
        </w:rPr>
        <w:t>XXXX</w:t>
      </w:r>
      <w:r>
        <w:rPr>
          <w:rFonts w:ascii="仿宋" w:eastAsia="仿宋_GB2312" w:hAnsi="仿宋" w:cs="Times New Roman" w:hint="eastAsia"/>
          <w:sz w:val="30"/>
          <w:szCs w:val="30"/>
        </w:rPr>
        <w:t>年</w:t>
      </w:r>
      <w:r>
        <w:rPr>
          <w:rFonts w:ascii="仿宋" w:eastAsia="仿宋_GB2312" w:hAnsi="仿宋" w:cs="Times New Roman" w:hint="eastAsia"/>
          <w:sz w:val="30"/>
          <w:szCs w:val="30"/>
        </w:rPr>
        <w:t>XX</w:t>
      </w:r>
      <w:r>
        <w:rPr>
          <w:rFonts w:ascii="仿宋" w:eastAsia="仿宋_GB2312" w:hAnsi="仿宋" w:cs="Times New Roman" w:hint="eastAsia"/>
          <w:sz w:val="30"/>
          <w:szCs w:val="30"/>
        </w:rPr>
        <w:t>月</w:t>
      </w:r>
      <w:r>
        <w:rPr>
          <w:rFonts w:ascii="仿宋" w:eastAsia="仿宋_GB2312" w:hAnsi="仿宋" w:cs="Times New Roman" w:hint="eastAsia"/>
          <w:sz w:val="30"/>
          <w:szCs w:val="30"/>
        </w:rPr>
        <w:t>XX</w:t>
      </w:r>
      <w:r>
        <w:rPr>
          <w:rFonts w:ascii="仿宋" w:eastAsia="仿宋_GB2312" w:hAnsi="仿宋" w:cs="Times New Roman" w:hint="eastAsia"/>
          <w:sz w:val="30"/>
          <w:szCs w:val="30"/>
        </w:rPr>
        <w:t>日</w:t>
      </w:r>
    </w:p>
    <w:p w14:paraId="4265479F" w14:textId="77777777" w:rsidR="009E700A" w:rsidRDefault="00062CCE">
      <w:pPr>
        <w:numPr>
          <w:ilvl w:val="0"/>
          <w:numId w:val="1"/>
        </w:numPr>
        <w:tabs>
          <w:tab w:val="left" w:pos="-1"/>
        </w:tabs>
        <w:adjustRightInd w:val="0"/>
        <w:snapToGrid w:val="0"/>
        <w:spacing w:line="560" w:lineRule="exact"/>
        <w:ind w:left="0" w:firstLineChars="200" w:firstLine="600"/>
        <w:rPr>
          <w:rFonts w:ascii="仿宋" w:eastAsia="仿宋_GB2312" w:hAnsi="仿宋" w:cs="Times New Roman"/>
          <w:sz w:val="30"/>
          <w:szCs w:val="30"/>
        </w:rPr>
      </w:pPr>
      <w:r>
        <w:rPr>
          <w:rFonts w:ascii="仿宋" w:eastAsia="仿宋_GB2312" w:hAnsi="仿宋" w:cs="Times New Roman" w:hint="eastAsia"/>
          <w:sz w:val="30"/>
          <w:szCs w:val="30"/>
        </w:rPr>
        <w:t>最后交易日：</w:t>
      </w:r>
      <w:r>
        <w:rPr>
          <w:rFonts w:ascii="仿宋" w:eastAsia="仿宋_GB2312" w:hAnsi="仿宋" w:cs="Times New Roman" w:hint="eastAsia"/>
          <w:sz w:val="30"/>
          <w:szCs w:val="30"/>
        </w:rPr>
        <w:t>XXXX</w:t>
      </w:r>
      <w:r>
        <w:rPr>
          <w:rFonts w:ascii="仿宋" w:eastAsia="仿宋_GB2312" w:hAnsi="仿宋" w:cs="Times New Roman" w:hint="eastAsia"/>
          <w:sz w:val="30"/>
          <w:szCs w:val="30"/>
        </w:rPr>
        <w:t>年</w:t>
      </w:r>
      <w:r>
        <w:rPr>
          <w:rFonts w:ascii="仿宋" w:eastAsia="仿宋_GB2312" w:hAnsi="仿宋" w:cs="Times New Roman" w:hint="eastAsia"/>
          <w:sz w:val="30"/>
          <w:szCs w:val="30"/>
        </w:rPr>
        <w:t>XX</w:t>
      </w:r>
      <w:r>
        <w:rPr>
          <w:rFonts w:ascii="仿宋" w:eastAsia="仿宋_GB2312" w:hAnsi="仿宋" w:cs="Times New Roman" w:hint="eastAsia"/>
          <w:sz w:val="30"/>
          <w:szCs w:val="30"/>
        </w:rPr>
        <w:t>月</w:t>
      </w:r>
      <w:r>
        <w:rPr>
          <w:rFonts w:ascii="仿宋" w:eastAsia="仿宋_GB2312" w:hAnsi="仿宋" w:cs="Times New Roman" w:hint="eastAsia"/>
          <w:sz w:val="30"/>
          <w:szCs w:val="30"/>
        </w:rPr>
        <w:t>XX</w:t>
      </w:r>
      <w:r>
        <w:rPr>
          <w:rFonts w:ascii="仿宋" w:eastAsia="仿宋_GB2312" w:hAnsi="仿宋" w:cs="Times New Roman" w:hint="eastAsia"/>
          <w:sz w:val="30"/>
          <w:szCs w:val="30"/>
        </w:rPr>
        <w:t>日</w:t>
      </w:r>
    </w:p>
    <w:p w14:paraId="6A63590E" w14:textId="77777777" w:rsidR="009E700A" w:rsidRDefault="00062CCE">
      <w:pPr>
        <w:adjustRightInd w:val="0"/>
        <w:snapToGrid w:val="0"/>
        <w:spacing w:line="560" w:lineRule="exact"/>
        <w:ind w:firstLineChars="200" w:firstLine="600"/>
        <w:rPr>
          <w:rFonts w:ascii="仿宋" w:eastAsia="仿宋_GB2312" w:hAnsi="仿宋" w:cs="Times New Roman"/>
          <w:sz w:val="30"/>
          <w:szCs w:val="30"/>
        </w:rPr>
      </w:pPr>
      <w:r>
        <w:rPr>
          <w:rFonts w:ascii="仿宋_GB2312" w:eastAsia="仿宋_GB2312" w:hAnsi="Times New Roman" w:cs="仿宋_GB2312" w:hint="eastAsia"/>
          <w:sz w:val="30"/>
          <w:szCs w:val="30"/>
        </w:rPr>
        <w:t>截至</w:t>
      </w:r>
      <w:r>
        <w:rPr>
          <w:rFonts w:ascii="仿宋" w:eastAsia="仿宋_GB2312" w:hAnsi="仿宋" w:cs="Times New Roman" w:hint="eastAsia"/>
          <w:sz w:val="30"/>
          <w:szCs w:val="30"/>
        </w:rPr>
        <w:t>XXXX</w:t>
      </w:r>
      <w:r>
        <w:rPr>
          <w:rFonts w:ascii="仿宋_GB2312" w:eastAsia="仿宋_GB2312" w:hAnsi="Times New Roman" w:cs="仿宋_GB2312" w:hint="eastAsia"/>
          <w:sz w:val="30"/>
          <w:szCs w:val="30"/>
        </w:rPr>
        <w:t>年</w:t>
      </w:r>
      <w:r>
        <w:rPr>
          <w:rFonts w:ascii="仿宋" w:eastAsia="仿宋_GB2312" w:hAnsi="仿宋" w:cs="Times New Roman" w:hint="eastAsia"/>
          <w:sz w:val="30"/>
          <w:szCs w:val="30"/>
        </w:rPr>
        <w:t>XX</w:t>
      </w:r>
      <w:r>
        <w:rPr>
          <w:rFonts w:ascii="仿宋_GB2312" w:eastAsia="仿宋_GB2312" w:hAnsi="Times New Roman" w:cs="仿宋_GB2312" w:hint="eastAsia"/>
          <w:sz w:val="30"/>
          <w:szCs w:val="30"/>
        </w:rPr>
        <w:t>月</w:t>
      </w:r>
      <w:r>
        <w:rPr>
          <w:rFonts w:ascii="仿宋" w:eastAsia="仿宋_GB2312" w:hAnsi="仿宋" w:cs="Times New Roman" w:hint="eastAsia"/>
          <w:sz w:val="30"/>
          <w:szCs w:val="30"/>
        </w:rPr>
        <w:t>XX</w:t>
      </w:r>
      <w:r>
        <w:rPr>
          <w:rFonts w:ascii="仿宋_GB2312" w:eastAsia="仿宋_GB2312" w:hAnsi="Times New Roman" w:cs="仿宋_GB2312" w:hint="eastAsia"/>
          <w:sz w:val="30"/>
          <w:szCs w:val="30"/>
        </w:rPr>
        <w:t>日收市后，距离</w:t>
      </w:r>
      <w:r>
        <w:rPr>
          <w:rFonts w:ascii="仿宋" w:eastAsia="仿宋_GB2312" w:hAnsi="仿宋" w:cs="Times New Roman" w:hint="eastAsia"/>
          <w:sz w:val="30"/>
          <w:szCs w:val="30"/>
        </w:rPr>
        <w:t>XX</w:t>
      </w:r>
      <w:r>
        <w:rPr>
          <w:rFonts w:ascii="仿宋_GB2312" w:eastAsia="仿宋_GB2312" w:hAnsi="Times New Roman" w:cs="仿宋_GB2312" w:hint="eastAsia"/>
          <w:sz w:val="30"/>
          <w:szCs w:val="30"/>
        </w:rPr>
        <w:t>月</w:t>
      </w:r>
      <w:r>
        <w:rPr>
          <w:rFonts w:ascii="仿宋" w:eastAsia="仿宋_GB2312" w:hAnsi="仿宋" w:cs="Times New Roman" w:hint="eastAsia"/>
          <w:sz w:val="30"/>
          <w:szCs w:val="30"/>
        </w:rPr>
        <w:t>XX</w:t>
      </w:r>
      <w:r>
        <w:rPr>
          <w:rFonts w:ascii="仿宋_GB2312" w:eastAsia="仿宋_GB2312" w:hAnsi="Times New Roman" w:cs="仿宋_GB2312" w:hint="eastAsia"/>
          <w:sz w:val="30"/>
          <w:szCs w:val="30"/>
        </w:rPr>
        <w:t>日（“</w:t>
      </w:r>
      <w:r>
        <w:rPr>
          <w:rFonts w:ascii="仿宋" w:eastAsia="仿宋_GB2312" w:hAnsi="仿宋" w:cs="Times New Roman" w:hint="eastAsia"/>
          <w:sz w:val="30"/>
          <w:szCs w:val="30"/>
        </w:rPr>
        <w:t>XX</w:t>
      </w:r>
      <w:r>
        <w:rPr>
          <w:rFonts w:ascii="仿宋_GB2312" w:eastAsia="仿宋_GB2312" w:hAnsi="Times New Roman" w:cs="仿宋_GB2312" w:hint="eastAsia"/>
          <w:sz w:val="30"/>
          <w:szCs w:val="30"/>
        </w:rPr>
        <w:t>转债”最后交易日）仅剩</w:t>
      </w:r>
      <w:r>
        <w:rPr>
          <w:rFonts w:ascii="仿宋" w:eastAsia="仿宋_GB2312" w:hAnsi="仿宋" w:cs="Times New Roman" w:hint="eastAsia"/>
          <w:sz w:val="30"/>
          <w:szCs w:val="30"/>
        </w:rPr>
        <w:t>XX</w:t>
      </w:r>
      <w:r>
        <w:rPr>
          <w:rFonts w:ascii="仿宋_GB2312" w:eastAsia="仿宋_GB2312" w:hAnsi="Times New Roman" w:cs="仿宋_GB2312" w:hint="eastAsia"/>
          <w:sz w:val="30"/>
          <w:szCs w:val="30"/>
        </w:rPr>
        <w:t>个交易日，</w:t>
      </w:r>
      <w:r>
        <w:rPr>
          <w:rFonts w:ascii="仿宋" w:eastAsia="仿宋_GB2312" w:hAnsi="仿宋" w:cs="Times New Roman" w:hint="eastAsia"/>
          <w:sz w:val="30"/>
          <w:szCs w:val="30"/>
        </w:rPr>
        <w:t>XX</w:t>
      </w:r>
      <w:r>
        <w:rPr>
          <w:rFonts w:ascii="仿宋_GB2312" w:eastAsia="仿宋_GB2312" w:hAnsi="Times New Roman" w:cs="仿宋_GB2312" w:hint="eastAsia"/>
          <w:sz w:val="30"/>
          <w:szCs w:val="30"/>
        </w:rPr>
        <w:t>月</w:t>
      </w:r>
      <w:r>
        <w:rPr>
          <w:rFonts w:ascii="仿宋" w:eastAsia="仿宋_GB2312" w:hAnsi="仿宋" w:cs="Times New Roman" w:hint="eastAsia"/>
          <w:sz w:val="30"/>
          <w:szCs w:val="30"/>
        </w:rPr>
        <w:t>XX</w:t>
      </w:r>
      <w:r>
        <w:rPr>
          <w:rFonts w:ascii="仿宋_GB2312" w:eastAsia="仿宋_GB2312" w:hAnsi="Times New Roman" w:cs="仿宋_GB2312" w:hint="eastAsia"/>
          <w:sz w:val="30"/>
          <w:szCs w:val="30"/>
        </w:rPr>
        <w:t>日为“</w:t>
      </w:r>
      <w:r>
        <w:rPr>
          <w:rFonts w:ascii="仿宋" w:eastAsia="仿宋_GB2312" w:hAnsi="仿宋" w:cs="Times New Roman" w:hint="eastAsia"/>
          <w:sz w:val="30"/>
          <w:szCs w:val="30"/>
        </w:rPr>
        <w:t>XX</w:t>
      </w:r>
      <w:r>
        <w:rPr>
          <w:rFonts w:ascii="仿宋_GB2312" w:eastAsia="仿宋_GB2312" w:hAnsi="Times New Roman" w:cs="仿宋_GB2312" w:hint="eastAsia"/>
          <w:sz w:val="30"/>
          <w:szCs w:val="30"/>
        </w:rPr>
        <w:t>转债”最后一个交易日。</w:t>
      </w:r>
    </w:p>
    <w:p w14:paraId="36740CFE" w14:textId="77777777" w:rsidR="009E700A" w:rsidRDefault="00062CCE">
      <w:pPr>
        <w:numPr>
          <w:ilvl w:val="0"/>
          <w:numId w:val="1"/>
        </w:numPr>
        <w:tabs>
          <w:tab w:val="left" w:pos="-1"/>
        </w:tabs>
        <w:adjustRightInd w:val="0"/>
        <w:snapToGrid w:val="0"/>
        <w:spacing w:line="560" w:lineRule="exact"/>
        <w:ind w:left="0" w:firstLineChars="200" w:firstLine="600"/>
        <w:rPr>
          <w:rFonts w:ascii="仿宋" w:eastAsia="仿宋_GB2312" w:hAnsi="仿宋" w:cs="Times New Roman"/>
          <w:sz w:val="30"/>
          <w:szCs w:val="30"/>
        </w:rPr>
      </w:pPr>
      <w:r>
        <w:rPr>
          <w:rFonts w:ascii="仿宋" w:eastAsia="仿宋_GB2312" w:hAnsi="仿宋" w:cs="Times New Roman" w:hint="eastAsia"/>
          <w:sz w:val="30"/>
          <w:szCs w:val="30"/>
        </w:rPr>
        <w:t>最后转股日：</w:t>
      </w:r>
      <w:r>
        <w:rPr>
          <w:rFonts w:ascii="仿宋" w:eastAsia="仿宋_GB2312" w:hAnsi="仿宋" w:cs="Times New Roman" w:hint="eastAsia"/>
          <w:sz w:val="30"/>
          <w:szCs w:val="30"/>
        </w:rPr>
        <w:t>XXXX</w:t>
      </w:r>
      <w:r>
        <w:rPr>
          <w:rFonts w:ascii="仿宋" w:eastAsia="仿宋_GB2312" w:hAnsi="仿宋" w:cs="Times New Roman" w:hint="eastAsia"/>
          <w:sz w:val="30"/>
          <w:szCs w:val="30"/>
        </w:rPr>
        <w:t>年</w:t>
      </w:r>
      <w:r>
        <w:rPr>
          <w:rFonts w:ascii="仿宋" w:eastAsia="仿宋_GB2312" w:hAnsi="仿宋" w:cs="Times New Roman" w:hint="eastAsia"/>
          <w:sz w:val="30"/>
          <w:szCs w:val="30"/>
        </w:rPr>
        <w:t>XX</w:t>
      </w:r>
      <w:r>
        <w:rPr>
          <w:rFonts w:ascii="仿宋" w:eastAsia="仿宋_GB2312" w:hAnsi="仿宋" w:cs="Times New Roman" w:hint="eastAsia"/>
          <w:sz w:val="30"/>
          <w:szCs w:val="30"/>
        </w:rPr>
        <w:t>月</w:t>
      </w:r>
      <w:r>
        <w:rPr>
          <w:rFonts w:ascii="仿宋" w:eastAsia="仿宋_GB2312" w:hAnsi="仿宋" w:cs="Times New Roman" w:hint="eastAsia"/>
          <w:sz w:val="30"/>
          <w:szCs w:val="30"/>
        </w:rPr>
        <w:t>XX</w:t>
      </w:r>
      <w:r>
        <w:rPr>
          <w:rFonts w:ascii="仿宋" w:eastAsia="仿宋_GB2312" w:hAnsi="仿宋" w:cs="Times New Roman" w:hint="eastAsia"/>
          <w:sz w:val="30"/>
          <w:szCs w:val="30"/>
        </w:rPr>
        <w:t>日</w:t>
      </w:r>
    </w:p>
    <w:p w14:paraId="7A442C81" w14:textId="77777777" w:rsidR="009E700A" w:rsidRDefault="00062CCE">
      <w:pPr>
        <w:adjustRightInd w:val="0"/>
        <w:snapToGrid w:val="0"/>
        <w:spacing w:line="560" w:lineRule="exact"/>
        <w:ind w:firstLineChars="200" w:firstLine="600"/>
        <w:rPr>
          <w:rFonts w:ascii="仿宋" w:eastAsia="仿宋_GB2312" w:hAnsi="仿宋" w:cs="Times New Roman"/>
          <w:sz w:val="30"/>
          <w:szCs w:val="30"/>
        </w:rPr>
      </w:pPr>
      <w:r>
        <w:rPr>
          <w:rFonts w:ascii="仿宋_GB2312" w:eastAsia="仿宋_GB2312" w:hAnsi="Times New Roman" w:cs="仿宋_GB2312" w:hint="eastAsia"/>
          <w:sz w:val="30"/>
          <w:szCs w:val="30"/>
        </w:rPr>
        <w:t>截至</w:t>
      </w:r>
      <w:r>
        <w:rPr>
          <w:rFonts w:ascii="仿宋" w:eastAsia="仿宋_GB2312" w:hAnsi="仿宋" w:cs="Times New Roman" w:hint="eastAsia"/>
          <w:sz w:val="30"/>
          <w:szCs w:val="30"/>
        </w:rPr>
        <w:t>XXXX</w:t>
      </w:r>
      <w:r>
        <w:rPr>
          <w:rFonts w:ascii="仿宋_GB2312" w:eastAsia="仿宋_GB2312" w:hAnsi="Times New Roman" w:cs="仿宋_GB2312" w:hint="eastAsia"/>
          <w:sz w:val="30"/>
          <w:szCs w:val="30"/>
        </w:rPr>
        <w:t>年</w:t>
      </w:r>
      <w:r>
        <w:rPr>
          <w:rFonts w:ascii="仿宋" w:eastAsia="仿宋_GB2312" w:hAnsi="仿宋" w:cs="Times New Roman" w:hint="eastAsia"/>
          <w:sz w:val="30"/>
          <w:szCs w:val="30"/>
        </w:rPr>
        <w:t>XX</w:t>
      </w:r>
      <w:r>
        <w:rPr>
          <w:rFonts w:ascii="仿宋_GB2312" w:eastAsia="仿宋_GB2312" w:hAnsi="Times New Roman" w:cs="仿宋_GB2312" w:hint="eastAsia"/>
          <w:sz w:val="30"/>
          <w:szCs w:val="30"/>
        </w:rPr>
        <w:t>月</w:t>
      </w:r>
      <w:r>
        <w:rPr>
          <w:rFonts w:ascii="仿宋" w:eastAsia="仿宋_GB2312" w:hAnsi="仿宋" w:cs="Times New Roman" w:hint="eastAsia"/>
          <w:sz w:val="30"/>
          <w:szCs w:val="30"/>
        </w:rPr>
        <w:t>XX</w:t>
      </w:r>
      <w:r>
        <w:rPr>
          <w:rFonts w:ascii="仿宋_GB2312" w:eastAsia="仿宋_GB2312" w:hAnsi="Times New Roman" w:cs="仿宋_GB2312" w:hint="eastAsia"/>
          <w:sz w:val="30"/>
          <w:szCs w:val="30"/>
        </w:rPr>
        <w:t>日收市后，距离</w:t>
      </w:r>
      <w:r>
        <w:rPr>
          <w:rFonts w:ascii="仿宋" w:eastAsia="仿宋_GB2312" w:hAnsi="仿宋" w:cs="Times New Roman" w:hint="eastAsia"/>
          <w:sz w:val="30"/>
          <w:szCs w:val="30"/>
        </w:rPr>
        <w:t>XX</w:t>
      </w:r>
      <w:r>
        <w:rPr>
          <w:rFonts w:ascii="仿宋_GB2312" w:eastAsia="仿宋_GB2312" w:hAnsi="Times New Roman" w:cs="仿宋_GB2312" w:hint="eastAsia"/>
          <w:sz w:val="30"/>
          <w:szCs w:val="30"/>
        </w:rPr>
        <w:t>月</w:t>
      </w:r>
      <w:r>
        <w:rPr>
          <w:rFonts w:ascii="仿宋" w:eastAsia="仿宋_GB2312" w:hAnsi="仿宋" w:cs="Times New Roman" w:hint="eastAsia"/>
          <w:sz w:val="30"/>
          <w:szCs w:val="30"/>
        </w:rPr>
        <w:t>XX</w:t>
      </w:r>
      <w:r>
        <w:rPr>
          <w:rFonts w:ascii="仿宋_GB2312" w:eastAsia="仿宋_GB2312" w:hAnsi="Times New Roman" w:cs="仿宋_GB2312" w:hint="eastAsia"/>
          <w:sz w:val="30"/>
          <w:szCs w:val="30"/>
        </w:rPr>
        <w:t>日（“</w:t>
      </w:r>
      <w:r>
        <w:rPr>
          <w:rFonts w:ascii="仿宋" w:eastAsia="仿宋_GB2312" w:hAnsi="仿宋" w:cs="Times New Roman" w:hint="eastAsia"/>
          <w:sz w:val="30"/>
          <w:szCs w:val="30"/>
        </w:rPr>
        <w:t>XX</w:t>
      </w:r>
      <w:r>
        <w:rPr>
          <w:rFonts w:ascii="仿宋_GB2312" w:eastAsia="仿宋_GB2312" w:hAnsi="Times New Roman" w:cs="仿宋_GB2312" w:hint="eastAsia"/>
          <w:sz w:val="30"/>
          <w:szCs w:val="30"/>
        </w:rPr>
        <w:t>转债”最后转股日）仅剩</w:t>
      </w:r>
      <w:r>
        <w:rPr>
          <w:rFonts w:ascii="仿宋" w:eastAsia="仿宋_GB2312" w:hAnsi="仿宋" w:cs="Times New Roman" w:hint="eastAsia"/>
          <w:sz w:val="30"/>
          <w:szCs w:val="30"/>
        </w:rPr>
        <w:t>XX</w:t>
      </w:r>
      <w:r>
        <w:rPr>
          <w:rFonts w:ascii="仿宋_GB2312" w:eastAsia="仿宋_GB2312" w:hAnsi="Times New Roman" w:cs="仿宋_GB2312" w:hint="eastAsia"/>
          <w:sz w:val="30"/>
          <w:szCs w:val="30"/>
        </w:rPr>
        <w:t>个交易日，</w:t>
      </w:r>
      <w:r>
        <w:rPr>
          <w:rFonts w:ascii="仿宋" w:eastAsia="仿宋_GB2312" w:hAnsi="仿宋" w:cs="Times New Roman" w:hint="eastAsia"/>
          <w:sz w:val="30"/>
          <w:szCs w:val="30"/>
        </w:rPr>
        <w:t>XX</w:t>
      </w:r>
      <w:r>
        <w:rPr>
          <w:rFonts w:ascii="仿宋_GB2312" w:eastAsia="仿宋_GB2312" w:hAnsi="Times New Roman" w:cs="仿宋_GB2312" w:hint="eastAsia"/>
          <w:sz w:val="30"/>
          <w:szCs w:val="30"/>
        </w:rPr>
        <w:t>月</w:t>
      </w:r>
      <w:r>
        <w:rPr>
          <w:rFonts w:ascii="仿宋" w:eastAsia="仿宋_GB2312" w:hAnsi="仿宋" w:cs="Times New Roman" w:hint="eastAsia"/>
          <w:sz w:val="30"/>
          <w:szCs w:val="30"/>
        </w:rPr>
        <w:t>XX</w:t>
      </w:r>
      <w:r>
        <w:rPr>
          <w:rFonts w:ascii="仿宋_GB2312" w:eastAsia="仿宋_GB2312" w:hAnsi="Times New Roman" w:cs="仿宋_GB2312" w:hint="eastAsia"/>
          <w:sz w:val="30"/>
          <w:szCs w:val="30"/>
        </w:rPr>
        <w:t>日为“</w:t>
      </w:r>
      <w:r>
        <w:rPr>
          <w:rFonts w:ascii="仿宋" w:eastAsia="仿宋_GB2312" w:hAnsi="仿宋" w:cs="Times New Roman" w:hint="eastAsia"/>
          <w:sz w:val="30"/>
          <w:szCs w:val="30"/>
        </w:rPr>
        <w:t>XX</w:t>
      </w:r>
      <w:r>
        <w:rPr>
          <w:rFonts w:ascii="仿宋_GB2312" w:eastAsia="仿宋_GB2312" w:hAnsi="Times New Roman" w:cs="仿宋_GB2312" w:hint="eastAsia"/>
          <w:sz w:val="30"/>
          <w:szCs w:val="30"/>
        </w:rPr>
        <w:t>转债”最后一个转股日。</w:t>
      </w:r>
    </w:p>
    <w:p w14:paraId="763A5C1B" w14:textId="77777777" w:rsidR="009E700A" w:rsidRDefault="00062CCE">
      <w:pPr>
        <w:numPr>
          <w:ilvl w:val="0"/>
          <w:numId w:val="1"/>
        </w:numPr>
        <w:tabs>
          <w:tab w:val="left" w:pos="-1"/>
        </w:tabs>
        <w:adjustRightInd w:val="0"/>
        <w:snapToGrid w:val="0"/>
        <w:spacing w:line="560" w:lineRule="exact"/>
        <w:ind w:left="0" w:firstLineChars="200" w:firstLine="600"/>
        <w:rPr>
          <w:rFonts w:ascii="仿宋" w:eastAsia="仿宋_GB2312" w:hAnsi="仿宋" w:cs="Times New Roman"/>
          <w:sz w:val="30"/>
          <w:szCs w:val="30"/>
        </w:rPr>
      </w:pPr>
      <w:r>
        <w:rPr>
          <w:rFonts w:ascii="仿宋" w:eastAsia="仿宋_GB2312" w:hAnsi="仿宋" w:cs="Times New Roman" w:hint="eastAsia"/>
          <w:sz w:val="30"/>
          <w:szCs w:val="30"/>
        </w:rPr>
        <w:t>本次提前赎回完成后，</w:t>
      </w:r>
      <w:r>
        <w:rPr>
          <w:rFonts w:ascii="仿宋" w:eastAsia="仿宋_GB2312" w:hAnsi="仿宋" w:cs="Times New Roman" w:hint="eastAsia"/>
          <w:sz w:val="30"/>
          <w:szCs w:val="30"/>
        </w:rPr>
        <w:t>XX</w:t>
      </w:r>
      <w:r>
        <w:rPr>
          <w:rFonts w:ascii="仿宋" w:eastAsia="仿宋_GB2312" w:hAnsi="仿宋" w:cs="Times New Roman" w:hint="eastAsia"/>
          <w:sz w:val="30"/>
          <w:szCs w:val="30"/>
        </w:rPr>
        <w:t>转债将自</w:t>
      </w:r>
      <w:r>
        <w:rPr>
          <w:rFonts w:ascii="仿宋" w:eastAsia="仿宋_GB2312" w:hAnsi="仿宋" w:cs="Times New Roman" w:hint="eastAsia"/>
          <w:sz w:val="30"/>
          <w:szCs w:val="30"/>
        </w:rPr>
        <w:t>XXXX</w:t>
      </w:r>
      <w:r>
        <w:rPr>
          <w:rFonts w:ascii="仿宋" w:eastAsia="仿宋_GB2312" w:hAnsi="仿宋" w:cs="Times New Roman" w:hint="eastAsia"/>
          <w:sz w:val="30"/>
          <w:szCs w:val="30"/>
        </w:rPr>
        <w:t>年</w:t>
      </w:r>
      <w:r>
        <w:rPr>
          <w:rFonts w:ascii="仿宋" w:eastAsia="仿宋_GB2312" w:hAnsi="仿宋" w:cs="Times New Roman" w:hint="eastAsia"/>
          <w:sz w:val="30"/>
          <w:szCs w:val="30"/>
        </w:rPr>
        <w:t>XX</w:t>
      </w:r>
      <w:r>
        <w:rPr>
          <w:rFonts w:ascii="仿宋" w:eastAsia="仿宋_GB2312" w:hAnsi="仿宋" w:cs="Times New Roman" w:hint="eastAsia"/>
          <w:sz w:val="30"/>
          <w:szCs w:val="30"/>
        </w:rPr>
        <w:t>月</w:t>
      </w:r>
      <w:r>
        <w:rPr>
          <w:rFonts w:ascii="仿宋" w:eastAsia="仿宋_GB2312" w:hAnsi="仿宋" w:cs="Times New Roman" w:hint="eastAsia"/>
          <w:sz w:val="30"/>
          <w:szCs w:val="30"/>
        </w:rPr>
        <w:t>XX</w:t>
      </w:r>
      <w:r>
        <w:rPr>
          <w:rFonts w:ascii="仿宋" w:eastAsia="仿宋_GB2312" w:hAnsi="仿宋" w:cs="Times New Roman" w:hint="eastAsia"/>
          <w:sz w:val="30"/>
          <w:szCs w:val="30"/>
        </w:rPr>
        <w:t>日起在上海证券交易所摘牌。</w:t>
      </w:r>
    </w:p>
    <w:p w14:paraId="6BE966DB" w14:textId="77777777" w:rsidR="009E700A" w:rsidRDefault="00062CCE">
      <w:pPr>
        <w:numPr>
          <w:ilvl w:val="0"/>
          <w:numId w:val="1"/>
        </w:numPr>
        <w:tabs>
          <w:tab w:val="left" w:pos="-1"/>
        </w:tabs>
        <w:adjustRightInd w:val="0"/>
        <w:snapToGrid w:val="0"/>
        <w:spacing w:line="560" w:lineRule="exact"/>
        <w:ind w:left="0" w:firstLineChars="200" w:firstLine="600"/>
        <w:rPr>
          <w:rFonts w:ascii="仿宋" w:eastAsia="仿宋_GB2312" w:hAnsi="仿宋" w:cs="Times New Roman"/>
          <w:sz w:val="30"/>
          <w:szCs w:val="30"/>
        </w:rPr>
      </w:pPr>
      <w:r>
        <w:rPr>
          <w:rFonts w:ascii="仿宋_GB2312" w:eastAsia="仿宋_GB2312" w:hAnsi="Times New Roman" w:cs="仿宋_GB2312" w:hint="eastAsia"/>
          <w:sz w:val="30"/>
          <w:szCs w:val="30"/>
        </w:rPr>
        <w:t>投资者所持可转债除在</w:t>
      </w:r>
      <w:r>
        <w:rPr>
          <w:rFonts w:ascii="仿宋_GB2312" w:eastAsia="仿宋_GB2312" w:hAnsi="Times New Roman" w:cs="仿宋_GB2312" w:hint="eastAsia"/>
          <w:kern w:val="0"/>
          <w:sz w:val="30"/>
          <w:szCs w:val="30"/>
        </w:rPr>
        <w:t>规定时限内</w:t>
      </w:r>
      <w:r>
        <w:rPr>
          <w:rFonts w:ascii="仿宋_GB2312" w:eastAsia="仿宋_GB2312" w:hAnsi="Times New Roman" w:cs="仿宋_GB2312" w:hint="eastAsia"/>
          <w:sz w:val="30"/>
          <w:szCs w:val="30"/>
        </w:rPr>
        <w:t>通过二级市场继续交易或按照</w:t>
      </w:r>
      <w:r>
        <w:rPr>
          <w:rFonts w:ascii="仿宋" w:eastAsia="仿宋_GB2312" w:hAnsi="仿宋" w:cs="Times New Roman" w:hint="eastAsia"/>
          <w:sz w:val="30"/>
          <w:szCs w:val="30"/>
        </w:rPr>
        <w:t>XX</w:t>
      </w:r>
      <w:r>
        <w:rPr>
          <w:rFonts w:ascii="仿宋_GB2312" w:eastAsia="仿宋_GB2312" w:hAnsi="Times New Roman" w:cs="仿宋_GB2312" w:hint="eastAsia"/>
          <w:sz w:val="30"/>
          <w:szCs w:val="30"/>
        </w:rPr>
        <w:t>元的转股价格进行转股外，仅能选择以</w:t>
      </w:r>
      <w:r>
        <w:rPr>
          <w:rFonts w:ascii="仿宋_GB2312" w:eastAsia="仿宋_GB2312" w:hAnsi="Times New Roman" w:cs="仿宋_GB2312"/>
          <w:sz w:val="30"/>
          <w:szCs w:val="30"/>
        </w:rPr>
        <w:t>100</w:t>
      </w:r>
      <w:r>
        <w:rPr>
          <w:rFonts w:ascii="仿宋_GB2312" w:eastAsia="仿宋_GB2312" w:hAnsi="Times New Roman" w:cs="仿宋_GB2312" w:hint="eastAsia"/>
          <w:sz w:val="30"/>
          <w:szCs w:val="30"/>
        </w:rPr>
        <w:t>元</w:t>
      </w:r>
      <w:r>
        <w:rPr>
          <w:rFonts w:ascii="仿宋_GB2312" w:eastAsia="仿宋_GB2312" w:hAnsi="Times New Roman" w:cs="仿宋_GB2312"/>
          <w:sz w:val="30"/>
          <w:szCs w:val="30"/>
        </w:rPr>
        <w:t>/</w:t>
      </w:r>
      <w:r>
        <w:rPr>
          <w:rFonts w:ascii="仿宋_GB2312" w:eastAsia="仿宋_GB2312" w:hAnsi="Times New Roman" w:cs="仿宋_GB2312" w:hint="eastAsia"/>
          <w:sz w:val="30"/>
          <w:szCs w:val="30"/>
        </w:rPr>
        <w:t>张的票面价格加当期应计利息</w:t>
      </w:r>
      <w:r>
        <w:rPr>
          <w:rFonts w:ascii="仿宋_GB2312" w:eastAsia="仿宋_GB2312" w:hAnsi="Times New Roman" w:cs="仿宋_GB2312" w:hint="eastAsia"/>
          <w:bCs/>
          <w:sz w:val="30"/>
          <w:szCs w:val="30"/>
        </w:rPr>
        <w:t>（即</w:t>
      </w:r>
      <w:r>
        <w:rPr>
          <w:rFonts w:ascii="仿宋_GB2312" w:eastAsia="仿宋_GB2312" w:hAnsi="Times New Roman" w:cs="仿宋_GB2312" w:hint="eastAsia"/>
          <w:bCs/>
          <w:sz w:val="30"/>
          <w:szCs w:val="30"/>
        </w:rPr>
        <w:t>XX</w:t>
      </w:r>
      <w:r>
        <w:rPr>
          <w:rFonts w:ascii="仿宋_GB2312" w:eastAsia="仿宋_GB2312" w:hAnsi="Times New Roman" w:cs="仿宋_GB2312" w:hint="eastAsia"/>
          <w:bCs/>
          <w:sz w:val="30"/>
          <w:szCs w:val="30"/>
        </w:rPr>
        <w:t>元）</w:t>
      </w:r>
      <w:r>
        <w:rPr>
          <w:rFonts w:ascii="仿宋_GB2312" w:eastAsia="仿宋_GB2312" w:hAnsi="Times New Roman" w:cs="仿宋_GB2312" w:hint="eastAsia"/>
          <w:sz w:val="30"/>
          <w:szCs w:val="30"/>
        </w:rPr>
        <w:t>被强制赎回</w:t>
      </w:r>
      <w:r>
        <w:rPr>
          <w:rFonts w:ascii="仿宋_GB2312" w:eastAsia="仿宋_GB2312" w:hAnsi="Times New Roman" w:cs="仿宋_GB2312" w:hint="eastAsia"/>
          <w:kern w:val="0"/>
          <w:sz w:val="30"/>
          <w:szCs w:val="30"/>
        </w:rPr>
        <w:t>。若被强制赎回，可能面临较大投资损失</w:t>
      </w:r>
      <w:r>
        <w:rPr>
          <w:rFonts w:ascii="仿宋_GB2312" w:eastAsia="仿宋_GB2312" w:hAnsi="Times New Roman" w:cs="仿宋_GB2312" w:hint="eastAsia"/>
          <w:sz w:val="30"/>
          <w:szCs w:val="30"/>
        </w:rPr>
        <w:t>。</w:t>
      </w:r>
    </w:p>
    <w:p w14:paraId="0AB99369" w14:textId="77777777" w:rsidR="009E700A" w:rsidRDefault="00062CCE">
      <w:pPr>
        <w:numPr>
          <w:ilvl w:val="0"/>
          <w:numId w:val="1"/>
        </w:numPr>
        <w:tabs>
          <w:tab w:val="left" w:pos="-1"/>
        </w:tabs>
        <w:adjustRightInd w:val="0"/>
        <w:snapToGrid w:val="0"/>
        <w:spacing w:line="560" w:lineRule="exact"/>
        <w:ind w:left="0" w:firstLineChars="200" w:firstLine="602"/>
        <w:rPr>
          <w:rFonts w:ascii="仿宋" w:eastAsia="仿宋_GB2312" w:hAnsi="仿宋" w:cs="Times New Roman"/>
          <w:sz w:val="30"/>
          <w:szCs w:val="30"/>
        </w:rPr>
      </w:pPr>
      <w:r>
        <w:rPr>
          <w:rFonts w:ascii="仿宋_GB2312" w:eastAsia="仿宋_GB2312" w:hAnsi="Times New Roman" w:cs="仿宋_GB2312" w:hint="eastAsia"/>
          <w:b/>
          <w:sz w:val="30"/>
          <w:szCs w:val="30"/>
        </w:rPr>
        <w:t>特提醒</w:t>
      </w:r>
      <w:r>
        <w:rPr>
          <w:rFonts w:ascii="仿宋_GB2312" w:eastAsia="仿宋_GB2312" w:hAnsi="Times New Roman" w:cs="仿宋_GB2312"/>
          <w:b/>
          <w:sz w:val="30"/>
          <w:szCs w:val="30"/>
        </w:rPr>
        <w:t>“</w:t>
      </w:r>
      <w:r>
        <w:rPr>
          <w:rFonts w:ascii="仿宋" w:eastAsia="仿宋_GB2312" w:hAnsi="仿宋" w:cs="Times New Roman" w:hint="eastAsia"/>
          <w:sz w:val="30"/>
          <w:szCs w:val="30"/>
        </w:rPr>
        <w:t>XX</w:t>
      </w:r>
      <w:r>
        <w:rPr>
          <w:rFonts w:ascii="仿宋_GB2312" w:eastAsia="仿宋_GB2312" w:hAnsi="Times New Roman" w:cs="仿宋_GB2312" w:hint="eastAsia"/>
          <w:b/>
          <w:sz w:val="30"/>
          <w:szCs w:val="30"/>
        </w:rPr>
        <w:t>转债</w:t>
      </w:r>
      <w:r>
        <w:rPr>
          <w:rFonts w:ascii="仿宋_GB2312" w:eastAsia="仿宋_GB2312" w:hAnsi="Times New Roman" w:cs="仿宋_GB2312"/>
          <w:b/>
          <w:sz w:val="30"/>
          <w:szCs w:val="30"/>
        </w:rPr>
        <w:t>”</w:t>
      </w:r>
      <w:r>
        <w:rPr>
          <w:rFonts w:ascii="仿宋_GB2312" w:eastAsia="仿宋_GB2312" w:hAnsi="Times New Roman" w:cs="仿宋_GB2312" w:hint="eastAsia"/>
          <w:b/>
          <w:sz w:val="30"/>
          <w:szCs w:val="30"/>
        </w:rPr>
        <w:t>持有人注意在限期内转股或卖出。</w:t>
      </w:r>
    </w:p>
    <w:p w14:paraId="2651D5F2" w14:textId="77777777" w:rsidR="009E700A" w:rsidRDefault="009E700A">
      <w:pPr>
        <w:adjustRightInd w:val="0"/>
        <w:snapToGrid w:val="0"/>
        <w:spacing w:line="560" w:lineRule="exact"/>
        <w:ind w:left="600"/>
        <w:rPr>
          <w:rFonts w:ascii="仿宋" w:eastAsia="仿宋_GB2312" w:hAnsi="仿宋" w:cs="Times New Roman"/>
          <w:sz w:val="30"/>
          <w:szCs w:val="30"/>
        </w:rPr>
      </w:pPr>
    </w:p>
    <w:p w14:paraId="6A46599A" w14:textId="77777777" w:rsidR="009E700A" w:rsidRDefault="00062CCE">
      <w:pPr>
        <w:adjustRightInd w:val="0"/>
        <w:snapToGrid w:val="0"/>
        <w:spacing w:line="560" w:lineRule="exact"/>
        <w:rPr>
          <w:rFonts w:ascii="仿宋" w:eastAsia="仿宋_GB2312" w:hAnsi="仿宋" w:cs="Times New Roman"/>
          <w:sz w:val="30"/>
          <w:szCs w:val="30"/>
        </w:rPr>
      </w:pPr>
      <w:r>
        <w:rPr>
          <w:rFonts w:ascii="仿宋" w:eastAsia="仿宋_GB2312" w:hAnsi="仿宋" w:cs="Times New Roman"/>
          <w:sz w:val="30"/>
          <w:szCs w:val="30"/>
        </w:rPr>
        <w:t xml:space="preserve">    </w:t>
      </w:r>
      <w:r>
        <w:rPr>
          <w:rFonts w:ascii="仿宋" w:eastAsia="仿宋_GB2312" w:hAnsi="仿宋" w:cs="Times New Roman" w:hint="eastAsia"/>
          <w:sz w:val="30"/>
          <w:szCs w:val="30"/>
        </w:rPr>
        <w:t>XXXX</w:t>
      </w:r>
      <w:r>
        <w:rPr>
          <w:rFonts w:ascii="仿宋" w:eastAsia="仿宋_GB2312" w:hAnsi="仿宋" w:cs="Times New Roman" w:hint="eastAsia"/>
          <w:sz w:val="30"/>
          <w:szCs w:val="30"/>
        </w:rPr>
        <w:t>股份有限公司（以下简称本公司）的股票自</w:t>
      </w:r>
      <w:r>
        <w:rPr>
          <w:rFonts w:ascii="仿宋" w:eastAsia="仿宋_GB2312" w:hAnsi="仿宋" w:cs="Times New Roman" w:hint="eastAsia"/>
          <w:sz w:val="30"/>
          <w:szCs w:val="30"/>
        </w:rPr>
        <w:t>XXXX</w:t>
      </w:r>
      <w:r>
        <w:rPr>
          <w:rFonts w:ascii="仿宋" w:eastAsia="仿宋_GB2312" w:hAnsi="仿宋" w:cs="Times New Roman" w:hint="eastAsia"/>
          <w:sz w:val="30"/>
          <w:szCs w:val="30"/>
        </w:rPr>
        <w:t>年</w:t>
      </w:r>
      <w:r>
        <w:rPr>
          <w:rFonts w:ascii="仿宋" w:eastAsia="仿宋_GB2312" w:hAnsi="仿宋" w:cs="Times New Roman" w:hint="eastAsia"/>
          <w:sz w:val="30"/>
          <w:szCs w:val="30"/>
        </w:rPr>
        <w:t>XX</w:t>
      </w:r>
      <w:r>
        <w:rPr>
          <w:rFonts w:ascii="仿宋" w:eastAsia="仿宋_GB2312" w:hAnsi="仿宋" w:cs="Times New Roman" w:hint="eastAsia"/>
          <w:sz w:val="30"/>
          <w:szCs w:val="30"/>
        </w:rPr>
        <w:t>月</w:t>
      </w:r>
      <w:r>
        <w:rPr>
          <w:rFonts w:ascii="仿宋" w:eastAsia="仿宋_GB2312" w:hAnsi="仿宋" w:cs="Times New Roman" w:hint="eastAsia"/>
          <w:sz w:val="30"/>
          <w:szCs w:val="30"/>
        </w:rPr>
        <w:t>XX</w:t>
      </w:r>
      <w:r>
        <w:rPr>
          <w:rFonts w:ascii="仿宋" w:eastAsia="仿宋_GB2312" w:hAnsi="仿宋" w:cs="Times New Roman" w:hint="eastAsia"/>
          <w:sz w:val="30"/>
          <w:szCs w:val="30"/>
        </w:rPr>
        <w:t>日至</w:t>
      </w:r>
      <w:r>
        <w:rPr>
          <w:rFonts w:ascii="仿宋" w:eastAsia="仿宋_GB2312" w:hAnsi="仿宋" w:cs="Times New Roman" w:hint="eastAsia"/>
          <w:sz w:val="30"/>
          <w:szCs w:val="30"/>
        </w:rPr>
        <w:t>XXXX</w:t>
      </w:r>
      <w:r>
        <w:rPr>
          <w:rFonts w:ascii="仿宋" w:eastAsia="仿宋_GB2312" w:hAnsi="仿宋" w:cs="Times New Roman" w:hint="eastAsia"/>
          <w:sz w:val="30"/>
          <w:szCs w:val="30"/>
        </w:rPr>
        <w:t>年</w:t>
      </w:r>
      <w:r>
        <w:rPr>
          <w:rFonts w:ascii="仿宋" w:eastAsia="仿宋_GB2312" w:hAnsi="仿宋" w:cs="Times New Roman" w:hint="eastAsia"/>
          <w:sz w:val="30"/>
          <w:szCs w:val="30"/>
        </w:rPr>
        <w:t>XX</w:t>
      </w:r>
      <w:r>
        <w:rPr>
          <w:rFonts w:ascii="仿宋" w:eastAsia="仿宋_GB2312" w:hAnsi="仿宋" w:cs="Times New Roman" w:hint="eastAsia"/>
          <w:sz w:val="30"/>
          <w:szCs w:val="30"/>
        </w:rPr>
        <w:t>月</w:t>
      </w:r>
      <w:r>
        <w:rPr>
          <w:rFonts w:ascii="仿宋" w:eastAsia="仿宋_GB2312" w:hAnsi="仿宋" w:cs="Times New Roman" w:hint="eastAsia"/>
          <w:sz w:val="30"/>
          <w:szCs w:val="30"/>
        </w:rPr>
        <w:t>XX</w:t>
      </w:r>
      <w:r>
        <w:rPr>
          <w:rFonts w:ascii="仿宋" w:eastAsia="仿宋_GB2312" w:hAnsi="仿宋" w:cs="Times New Roman" w:hint="eastAsia"/>
          <w:sz w:val="30"/>
          <w:szCs w:val="30"/>
        </w:rPr>
        <w:t>日连续</w:t>
      </w:r>
      <w:r>
        <w:rPr>
          <w:rFonts w:ascii="仿宋" w:eastAsia="仿宋_GB2312" w:hAnsi="仿宋" w:cs="Times New Roman" w:hint="eastAsia"/>
          <w:sz w:val="30"/>
          <w:szCs w:val="30"/>
        </w:rPr>
        <w:t>XX</w:t>
      </w:r>
      <w:r>
        <w:rPr>
          <w:rFonts w:ascii="仿宋" w:eastAsia="仿宋_GB2312" w:hAnsi="仿宋" w:cs="Times New Roman" w:hint="eastAsia"/>
          <w:sz w:val="30"/>
          <w:szCs w:val="30"/>
        </w:rPr>
        <w:t>个交易日内有</w:t>
      </w:r>
      <w:r>
        <w:rPr>
          <w:rFonts w:ascii="仿宋" w:eastAsia="仿宋_GB2312" w:hAnsi="仿宋" w:cs="Times New Roman" w:hint="eastAsia"/>
          <w:sz w:val="30"/>
          <w:szCs w:val="30"/>
        </w:rPr>
        <w:t>XX</w:t>
      </w:r>
      <w:r>
        <w:rPr>
          <w:rFonts w:ascii="仿宋" w:eastAsia="仿宋_GB2312" w:hAnsi="仿宋" w:cs="Times New Roman" w:hint="eastAsia"/>
          <w:sz w:val="30"/>
          <w:szCs w:val="30"/>
        </w:rPr>
        <w:t>个交易日收盘价格高于（或不低于）本公司“</w:t>
      </w:r>
      <w:r>
        <w:rPr>
          <w:rFonts w:ascii="仿宋" w:eastAsia="仿宋_GB2312" w:hAnsi="仿宋" w:cs="Times New Roman" w:hint="eastAsia"/>
          <w:sz w:val="30"/>
          <w:szCs w:val="30"/>
        </w:rPr>
        <w:t>XXXXXX</w:t>
      </w:r>
      <w:r>
        <w:rPr>
          <w:rFonts w:ascii="仿宋" w:eastAsia="仿宋_GB2312" w:hAnsi="仿宋" w:cs="Times New Roman" w:hint="eastAsia"/>
          <w:sz w:val="30"/>
          <w:szCs w:val="30"/>
        </w:rPr>
        <w:t>可转换公司债券”（以下简称</w:t>
      </w:r>
      <w:r>
        <w:rPr>
          <w:rFonts w:ascii="仿宋" w:eastAsia="仿宋_GB2312" w:hAnsi="仿宋" w:cs="Times New Roman" w:hint="eastAsia"/>
          <w:sz w:val="30"/>
          <w:szCs w:val="30"/>
        </w:rPr>
        <w:t>XX</w:t>
      </w:r>
      <w:r>
        <w:rPr>
          <w:rFonts w:ascii="仿宋" w:eastAsia="仿宋_GB2312" w:hAnsi="仿宋" w:cs="Times New Roman" w:hint="eastAsia"/>
          <w:sz w:val="30"/>
          <w:szCs w:val="30"/>
        </w:rPr>
        <w:t>转债）当期转股价格的</w:t>
      </w:r>
      <w:r>
        <w:rPr>
          <w:rFonts w:ascii="仿宋" w:eastAsia="仿宋_GB2312" w:hAnsi="仿宋" w:cs="Times New Roman" w:hint="eastAsia"/>
          <w:sz w:val="30"/>
          <w:szCs w:val="30"/>
        </w:rPr>
        <w:t>XX</w:t>
      </w:r>
      <w:r>
        <w:rPr>
          <w:rFonts w:ascii="仿宋" w:eastAsia="仿宋_GB2312" w:hAnsi="仿宋" w:cs="Times New Roman" w:hint="eastAsia"/>
          <w:sz w:val="30"/>
          <w:szCs w:val="30"/>
        </w:rPr>
        <w:t>％。根据本公司《可转换公司债券募集说明书》的约定，已触发可转债的赎回条款。本公司</w:t>
      </w:r>
      <w:r>
        <w:rPr>
          <w:rFonts w:ascii="仿宋" w:eastAsia="仿宋_GB2312" w:hAnsi="仿宋" w:cs="Times New Roman" w:hint="eastAsia"/>
          <w:sz w:val="30"/>
          <w:szCs w:val="30"/>
        </w:rPr>
        <w:lastRenderedPageBreak/>
        <w:t>董事会第</w:t>
      </w:r>
      <w:r>
        <w:rPr>
          <w:rFonts w:ascii="仿宋" w:eastAsia="仿宋_GB2312" w:hAnsi="仿宋" w:cs="Times New Roman" w:hint="eastAsia"/>
          <w:sz w:val="30"/>
          <w:szCs w:val="30"/>
        </w:rPr>
        <w:t>XX</w:t>
      </w:r>
      <w:r>
        <w:rPr>
          <w:rFonts w:ascii="仿宋" w:eastAsia="仿宋_GB2312" w:hAnsi="仿宋" w:cs="Times New Roman" w:hint="eastAsia"/>
          <w:sz w:val="30"/>
          <w:szCs w:val="30"/>
        </w:rPr>
        <w:t>会议审议通过了关于提前赎回“</w:t>
      </w:r>
      <w:r>
        <w:rPr>
          <w:rFonts w:ascii="仿宋" w:eastAsia="仿宋_GB2312" w:hAnsi="仿宋" w:cs="Times New Roman" w:hint="eastAsia"/>
          <w:sz w:val="30"/>
          <w:szCs w:val="30"/>
        </w:rPr>
        <w:t>XX</w:t>
      </w:r>
      <w:r>
        <w:rPr>
          <w:rFonts w:ascii="仿宋" w:eastAsia="仿宋_GB2312" w:hAnsi="仿宋" w:cs="Times New Roman" w:hint="eastAsia"/>
          <w:sz w:val="30"/>
          <w:szCs w:val="30"/>
        </w:rPr>
        <w:t>转债”的议案</w:t>
      </w:r>
      <w:r>
        <w:rPr>
          <w:rFonts w:ascii="仿宋" w:eastAsia="仿宋_GB2312" w:hAnsi="仿宋" w:cs="Times New Roman" w:hint="eastAsia"/>
          <w:sz w:val="30"/>
          <w:szCs w:val="30"/>
        </w:rPr>
        <w:t>,</w:t>
      </w:r>
      <w:r>
        <w:rPr>
          <w:rFonts w:ascii="仿宋" w:eastAsia="仿宋_GB2312" w:hAnsi="仿宋" w:cs="Times New Roman" w:hint="eastAsia"/>
          <w:sz w:val="30"/>
          <w:szCs w:val="30"/>
        </w:rPr>
        <w:t>决定行使本公司可转债的提前赎回权</w:t>
      </w:r>
      <w:r>
        <w:rPr>
          <w:rFonts w:ascii="仿宋" w:eastAsia="仿宋_GB2312" w:hAnsi="仿宋" w:cs="Times New Roman" w:hint="eastAsia"/>
          <w:sz w:val="30"/>
          <w:szCs w:val="30"/>
        </w:rPr>
        <w:t>,</w:t>
      </w:r>
      <w:r>
        <w:rPr>
          <w:rFonts w:ascii="仿宋" w:eastAsia="仿宋_GB2312" w:hAnsi="仿宋" w:cs="Times New Roman" w:hint="eastAsia"/>
          <w:sz w:val="30"/>
          <w:szCs w:val="30"/>
        </w:rPr>
        <w:t>对“赎回登记日”登</w:t>
      </w:r>
      <w:r>
        <w:rPr>
          <w:rFonts w:ascii="仿宋" w:eastAsia="仿宋_GB2312" w:hAnsi="仿宋" w:cs="Times New Roman" w:hint="eastAsia"/>
          <w:sz w:val="30"/>
          <w:szCs w:val="30"/>
        </w:rPr>
        <w:t>记在册的“</w:t>
      </w:r>
      <w:r>
        <w:rPr>
          <w:rFonts w:ascii="仿宋" w:eastAsia="仿宋_GB2312" w:hAnsi="仿宋" w:cs="Times New Roman" w:hint="eastAsia"/>
          <w:sz w:val="30"/>
          <w:szCs w:val="30"/>
        </w:rPr>
        <w:t>XX</w:t>
      </w:r>
      <w:r>
        <w:rPr>
          <w:rFonts w:ascii="仿宋" w:eastAsia="仿宋_GB2312" w:hAnsi="仿宋" w:cs="Times New Roman" w:hint="eastAsia"/>
          <w:sz w:val="30"/>
          <w:szCs w:val="30"/>
        </w:rPr>
        <w:t>转债”全部赎回。</w:t>
      </w:r>
    </w:p>
    <w:p w14:paraId="230178BD" w14:textId="43EF343E" w:rsidR="009E700A" w:rsidRDefault="00062CCE">
      <w:pPr>
        <w:adjustRightInd w:val="0"/>
        <w:snapToGrid w:val="0"/>
        <w:spacing w:line="560" w:lineRule="exact"/>
        <w:ind w:firstLineChars="200" w:firstLine="600"/>
        <w:rPr>
          <w:rFonts w:ascii="仿宋" w:eastAsia="仿宋_GB2312" w:hAnsi="仿宋" w:cs="Times New Roman"/>
          <w:sz w:val="30"/>
          <w:szCs w:val="30"/>
        </w:rPr>
      </w:pPr>
      <w:r>
        <w:rPr>
          <w:rFonts w:ascii="仿宋" w:eastAsia="仿宋_GB2312" w:hAnsi="仿宋" w:cs="Times New Roman" w:hint="eastAsia"/>
          <w:sz w:val="30"/>
          <w:szCs w:val="30"/>
        </w:rPr>
        <w:t>现依据《</w:t>
      </w:r>
      <w:r>
        <w:rPr>
          <w:rFonts w:ascii="仿宋" w:eastAsia="仿宋_GB2312" w:hAnsi="仿宋" w:cs="Times New Roman" w:hint="eastAsia"/>
          <w:sz w:val="30"/>
          <w:szCs w:val="30"/>
        </w:rPr>
        <w:t>上市公司证券发行注册管理办法</w:t>
      </w:r>
      <w:r>
        <w:rPr>
          <w:rFonts w:ascii="仿宋" w:eastAsia="仿宋_GB2312" w:hAnsi="仿宋" w:cs="Times New Roman" w:hint="eastAsia"/>
          <w:sz w:val="30"/>
          <w:szCs w:val="30"/>
        </w:rPr>
        <w:t>》《可转换公司债券管理办法》《上海证券交易所科创板股票上市规则》和本公司《可转换公司债券募集说明书》的有关条款，就赎回有关事项向全体</w:t>
      </w:r>
      <w:r>
        <w:rPr>
          <w:rFonts w:ascii="仿宋" w:eastAsia="仿宋_GB2312" w:hAnsi="仿宋" w:cs="Times New Roman" w:hint="eastAsia"/>
          <w:sz w:val="30"/>
          <w:szCs w:val="30"/>
        </w:rPr>
        <w:t>XX</w:t>
      </w:r>
      <w:r>
        <w:rPr>
          <w:rFonts w:ascii="仿宋" w:eastAsia="仿宋_GB2312" w:hAnsi="仿宋" w:cs="Times New Roman" w:hint="eastAsia"/>
          <w:sz w:val="30"/>
          <w:szCs w:val="30"/>
        </w:rPr>
        <w:t>转债持有人公告如下：</w:t>
      </w:r>
    </w:p>
    <w:p w14:paraId="6E8FE75F" w14:textId="77777777" w:rsidR="009E700A" w:rsidRDefault="009E700A">
      <w:pPr>
        <w:adjustRightInd w:val="0"/>
        <w:snapToGrid w:val="0"/>
        <w:spacing w:line="560" w:lineRule="exact"/>
        <w:ind w:firstLineChars="200" w:firstLine="600"/>
        <w:rPr>
          <w:rFonts w:ascii="仿宋" w:eastAsia="仿宋_GB2312" w:hAnsi="仿宋" w:cs="Times New Roman"/>
          <w:sz w:val="30"/>
          <w:szCs w:val="30"/>
        </w:rPr>
      </w:pPr>
    </w:p>
    <w:p w14:paraId="47A9C8C7" w14:textId="77777777" w:rsidR="009E700A" w:rsidRDefault="00062CCE">
      <w:pPr>
        <w:adjustRightInd w:val="0"/>
        <w:snapToGrid w:val="0"/>
        <w:spacing w:line="560" w:lineRule="exact"/>
        <w:ind w:firstLineChars="200" w:firstLine="602"/>
        <w:rPr>
          <w:rFonts w:ascii="黑体" w:eastAsia="黑体" w:hAnsi="黑体" w:cs="Times New Roman"/>
          <w:b/>
          <w:bCs/>
          <w:sz w:val="30"/>
          <w:szCs w:val="30"/>
        </w:rPr>
      </w:pPr>
      <w:r>
        <w:rPr>
          <w:rFonts w:ascii="黑体" w:eastAsia="黑体" w:hAnsi="黑体" w:cs="Times New Roman" w:hint="eastAsia"/>
          <w:b/>
          <w:bCs/>
          <w:sz w:val="30"/>
          <w:szCs w:val="30"/>
        </w:rPr>
        <w:t>一、赎回条款</w:t>
      </w:r>
    </w:p>
    <w:p w14:paraId="4E560B79" w14:textId="77777777" w:rsidR="009E700A" w:rsidRDefault="00062CCE">
      <w:pPr>
        <w:adjustRightInd w:val="0"/>
        <w:snapToGrid w:val="0"/>
        <w:spacing w:line="560" w:lineRule="exact"/>
        <w:ind w:firstLineChars="200" w:firstLine="600"/>
        <w:rPr>
          <w:rFonts w:ascii="仿宋" w:eastAsia="仿宋_GB2312" w:hAnsi="仿宋" w:cs="Times New Roman"/>
          <w:sz w:val="30"/>
          <w:szCs w:val="30"/>
        </w:rPr>
      </w:pPr>
      <w:r>
        <w:rPr>
          <w:rFonts w:ascii="仿宋" w:eastAsia="仿宋_GB2312" w:hAnsi="仿宋" w:cs="Times New Roman" w:hint="eastAsia"/>
          <w:sz w:val="30"/>
          <w:szCs w:val="30"/>
        </w:rPr>
        <w:t>披露《可转换公司债券募集说明书》约定的赎回条款，包括触发可转债赎回的条件、赎回的程序、赎回的价格等。</w:t>
      </w:r>
    </w:p>
    <w:p w14:paraId="656CD272" w14:textId="77777777" w:rsidR="009E700A" w:rsidRDefault="009E700A">
      <w:pPr>
        <w:adjustRightInd w:val="0"/>
        <w:snapToGrid w:val="0"/>
        <w:spacing w:line="560" w:lineRule="exact"/>
        <w:ind w:firstLineChars="200" w:firstLine="600"/>
        <w:rPr>
          <w:rFonts w:ascii="仿宋" w:eastAsia="仿宋_GB2312" w:hAnsi="仿宋" w:cs="Times New Roman"/>
          <w:sz w:val="30"/>
          <w:szCs w:val="30"/>
        </w:rPr>
      </w:pPr>
    </w:p>
    <w:p w14:paraId="17CBCEB0" w14:textId="77777777" w:rsidR="009E700A" w:rsidRDefault="00062CCE">
      <w:pPr>
        <w:adjustRightInd w:val="0"/>
        <w:snapToGrid w:val="0"/>
        <w:spacing w:line="560" w:lineRule="exact"/>
        <w:ind w:firstLineChars="200" w:firstLine="602"/>
        <w:rPr>
          <w:rFonts w:ascii="黑体" w:eastAsia="黑体" w:hAnsi="黑体" w:cs="Times New Roman"/>
          <w:b/>
          <w:bCs/>
          <w:sz w:val="30"/>
          <w:szCs w:val="30"/>
        </w:rPr>
      </w:pPr>
      <w:r>
        <w:rPr>
          <w:rFonts w:ascii="黑体" w:eastAsia="黑体" w:hAnsi="黑体" w:cs="Times New Roman" w:hint="eastAsia"/>
          <w:b/>
          <w:bCs/>
          <w:sz w:val="30"/>
          <w:szCs w:val="30"/>
        </w:rPr>
        <w:t>二、本次可转债赎回的有关事项</w:t>
      </w:r>
    </w:p>
    <w:p w14:paraId="42DEAD8D" w14:textId="77777777" w:rsidR="009E700A" w:rsidRDefault="00062CCE">
      <w:pPr>
        <w:adjustRightInd w:val="0"/>
        <w:snapToGrid w:val="0"/>
        <w:spacing w:line="560" w:lineRule="exact"/>
        <w:ind w:firstLineChars="200" w:firstLine="600"/>
        <w:rPr>
          <w:rFonts w:ascii="仿宋" w:eastAsia="仿宋_GB2312" w:hAnsi="仿宋" w:cs="Times New Roman"/>
          <w:sz w:val="30"/>
          <w:szCs w:val="30"/>
        </w:rPr>
      </w:pPr>
      <w:r>
        <w:rPr>
          <w:rFonts w:ascii="仿宋" w:eastAsia="仿宋_GB2312" w:hAnsi="仿宋" w:cs="Times New Roman" w:hint="eastAsia"/>
          <w:sz w:val="30"/>
          <w:szCs w:val="30"/>
        </w:rPr>
        <w:t>（一）赎回条件的成就情况</w:t>
      </w:r>
    </w:p>
    <w:p w14:paraId="2EFFEE76" w14:textId="77777777" w:rsidR="009E700A" w:rsidRDefault="00062CCE">
      <w:pPr>
        <w:adjustRightInd w:val="0"/>
        <w:snapToGrid w:val="0"/>
        <w:spacing w:line="560" w:lineRule="exact"/>
        <w:ind w:firstLineChars="200" w:firstLine="600"/>
        <w:rPr>
          <w:rFonts w:ascii="仿宋" w:eastAsia="仿宋_GB2312" w:hAnsi="仿宋" w:cs="Times New Roman"/>
          <w:sz w:val="30"/>
          <w:szCs w:val="30"/>
        </w:rPr>
      </w:pPr>
      <w:r>
        <w:rPr>
          <w:rFonts w:ascii="仿宋" w:eastAsia="仿宋_GB2312" w:hAnsi="仿宋" w:cs="Times New Roman" w:hint="eastAsia"/>
          <w:sz w:val="30"/>
          <w:szCs w:val="30"/>
        </w:rPr>
        <w:t>公司股票自</w:t>
      </w:r>
      <w:r>
        <w:rPr>
          <w:rFonts w:ascii="仿宋" w:eastAsia="仿宋_GB2312" w:hAnsi="仿宋" w:cs="Times New Roman" w:hint="eastAsia"/>
          <w:sz w:val="30"/>
          <w:szCs w:val="30"/>
        </w:rPr>
        <w:t>XXXX</w:t>
      </w:r>
      <w:r>
        <w:rPr>
          <w:rFonts w:ascii="仿宋" w:eastAsia="仿宋_GB2312" w:hAnsi="仿宋" w:cs="Times New Roman" w:hint="eastAsia"/>
          <w:sz w:val="30"/>
          <w:szCs w:val="30"/>
        </w:rPr>
        <w:t>年</w:t>
      </w:r>
      <w:r>
        <w:rPr>
          <w:rFonts w:ascii="仿宋" w:eastAsia="仿宋_GB2312" w:hAnsi="仿宋" w:cs="Times New Roman" w:hint="eastAsia"/>
          <w:sz w:val="30"/>
          <w:szCs w:val="30"/>
        </w:rPr>
        <w:t>XX</w:t>
      </w:r>
      <w:r>
        <w:rPr>
          <w:rFonts w:ascii="仿宋" w:eastAsia="仿宋_GB2312" w:hAnsi="仿宋" w:cs="Times New Roman" w:hint="eastAsia"/>
          <w:sz w:val="30"/>
          <w:szCs w:val="30"/>
        </w:rPr>
        <w:t>月</w:t>
      </w:r>
      <w:r>
        <w:rPr>
          <w:rFonts w:ascii="仿宋" w:eastAsia="仿宋_GB2312" w:hAnsi="仿宋" w:cs="Times New Roman" w:hint="eastAsia"/>
          <w:sz w:val="30"/>
          <w:szCs w:val="30"/>
        </w:rPr>
        <w:t>XX</w:t>
      </w:r>
      <w:r>
        <w:rPr>
          <w:rFonts w:ascii="仿宋" w:eastAsia="仿宋_GB2312" w:hAnsi="仿宋" w:cs="Times New Roman" w:hint="eastAsia"/>
          <w:sz w:val="30"/>
          <w:szCs w:val="30"/>
        </w:rPr>
        <w:t>日至</w:t>
      </w:r>
      <w:r>
        <w:rPr>
          <w:rFonts w:ascii="仿宋" w:eastAsia="仿宋_GB2312" w:hAnsi="仿宋" w:cs="Times New Roman" w:hint="eastAsia"/>
          <w:sz w:val="30"/>
          <w:szCs w:val="30"/>
        </w:rPr>
        <w:t>XXXX</w:t>
      </w:r>
      <w:r>
        <w:rPr>
          <w:rFonts w:ascii="仿宋" w:eastAsia="仿宋_GB2312" w:hAnsi="仿宋" w:cs="Times New Roman" w:hint="eastAsia"/>
          <w:sz w:val="30"/>
          <w:szCs w:val="30"/>
        </w:rPr>
        <w:t>年</w:t>
      </w:r>
      <w:r>
        <w:rPr>
          <w:rFonts w:ascii="仿宋" w:eastAsia="仿宋_GB2312" w:hAnsi="仿宋" w:cs="Times New Roman" w:hint="eastAsia"/>
          <w:sz w:val="30"/>
          <w:szCs w:val="30"/>
        </w:rPr>
        <w:t>XX</w:t>
      </w:r>
      <w:r>
        <w:rPr>
          <w:rFonts w:ascii="仿宋" w:eastAsia="仿宋_GB2312" w:hAnsi="仿宋" w:cs="Times New Roman" w:hint="eastAsia"/>
          <w:sz w:val="30"/>
          <w:szCs w:val="30"/>
        </w:rPr>
        <w:t>月</w:t>
      </w:r>
      <w:r>
        <w:rPr>
          <w:rFonts w:ascii="仿宋" w:eastAsia="仿宋_GB2312" w:hAnsi="仿宋" w:cs="Times New Roman" w:hint="eastAsia"/>
          <w:sz w:val="30"/>
          <w:szCs w:val="30"/>
        </w:rPr>
        <w:t>XX</w:t>
      </w:r>
      <w:r>
        <w:rPr>
          <w:rFonts w:ascii="仿宋" w:eastAsia="仿宋_GB2312" w:hAnsi="仿宋" w:cs="Times New Roman" w:hint="eastAsia"/>
          <w:sz w:val="30"/>
          <w:szCs w:val="30"/>
        </w:rPr>
        <w:t>日连续</w:t>
      </w:r>
      <w:r>
        <w:rPr>
          <w:rFonts w:ascii="仿宋" w:eastAsia="仿宋_GB2312" w:hAnsi="仿宋" w:cs="Times New Roman" w:hint="eastAsia"/>
          <w:sz w:val="30"/>
          <w:szCs w:val="30"/>
        </w:rPr>
        <w:t>XX</w:t>
      </w:r>
      <w:r>
        <w:rPr>
          <w:rFonts w:ascii="仿宋" w:eastAsia="仿宋_GB2312" w:hAnsi="仿宋" w:cs="Times New Roman" w:hint="eastAsia"/>
          <w:sz w:val="30"/>
          <w:szCs w:val="30"/>
        </w:rPr>
        <w:t>个交易日内有</w:t>
      </w:r>
      <w:r>
        <w:rPr>
          <w:rFonts w:ascii="仿宋" w:eastAsia="仿宋_GB2312" w:hAnsi="仿宋" w:cs="Times New Roman" w:hint="eastAsia"/>
          <w:sz w:val="30"/>
          <w:szCs w:val="30"/>
        </w:rPr>
        <w:t>XX</w:t>
      </w:r>
      <w:r>
        <w:rPr>
          <w:rFonts w:ascii="仿宋" w:eastAsia="仿宋_GB2312" w:hAnsi="仿宋" w:cs="Times New Roman" w:hint="eastAsia"/>
          <w:sz w:val="30"/>
          <w:szCs w:val="30"/>
        </w:rPr>
        <w:t>个交易日收盘价格高于（或不低于）</w:t>
      </w:r>
      <w:r>
        <w:rPr>
          <w:rFonts w:ascii="仿宋" w:eastAsia="仿宋_GB2312" w:hAnsi="仿宋" w:cs="Times New Roman" w:hint="eastAsia"/>
          <w:sz w:val="30"/>
          <w:szCs w:val="30"/>
        </w:rPr>
        <w:t>XX</w:t>
      </w:r>
      <w:r>
        <w:rPr>
          <w:rFonts w:ascii="仿宋" w:eastAsia="仿宋_GB2312" w:hAnsi="仿宋" w:cs="Times New Roman" w:hint="eastAsia"/>
          <w:sz w:val="30"/>
          <w:szCs w:val="30"/>
        </w:rPr>
        <w:t>转债当期转股价格的</w:t>
      </w:r>
      <w:r>
        <w:rPr>
          <w:rFonts w:ascii="仿宋" w:eastAsia="仿宋_GB2312" w:hAnsi="仿宋" w:cs="Times New Roman" w:hint="eastAsia"/>
          <w:sz w:val="30"/>
          <w:szCs w:val="30"/>
        </w:rPr>
        <w:t>XX</w:t>
      </w:r>
      <w:r>
        <w:rPr>
          <w:rFonts w:ascii="仿宋" w:eastAsia="仿宋_GB2312" w:hAnsi="仿宋" w:cs="Times New Roman" w:hint="eastAsia"/>
          <w:sz w:val="30"/>
          <w:szCs w:val="30"/>
        </w:rPr>
        <w:t>％，已满足“</w:t>
      </w:r>
      <w:r>
        <w:rPr>
          <w:rFonts w:ascii="仿宋" w:eastAsia="仿宋_GB2312" w:hAnsi="仿宋" w:cs="Times New Roman" w:hint="eastAsia"/>
          <w:sz w:val="30"/>
          <w:szCs w:val="30"/>
        </w:rPr>
        <w:t>XX</w:t>
      </w:r>
      <w:r>
        <w:rPr>
          <w:rFonts w:ascii="仿宋" w:eastAsia="仿宋_GB2312" w:hAnsi="仿宋" w:cs="Times New Roman" w:hint="eastAsia"/>
          <w:sz w:val="30"/>
          <w:szCs w:val="30"/>
        </w:rPr>
        <w:t>转债”的赎回条件。</w:t>
      </w:r>
    </w:p>
    <w:p w14:paraId="1FECD8BD" w14:textId="77777777" w:rsidR="009E700A" w:rsidRDefault="00062CCE">
      <w:pPr>
        <w:adjustRightInd w:val="0"/>
        <w:snapToGrid w:val="0"/>
        <w:spacing w:line="560" w:lineRule="exact"/>
        <w:ind w:firstLineChars="200" w:firstLine="600"/>
        <w:rPr>
          <w:rFonts w:ascii="仿宋" w:eastAsia="仿宋_GB2312" w:hAnsi="仿宋" w:cs="Times New Roman"/>
          <w:sz w:val="30"/>
          <w:szCs w:val="30"/>
        </w:rPr>
      </w:pPr>
      <w:r>
        <w:rPr>
          <w:rFonts w:ascii="仿宋" w:eastAsia="仿宋_GB2312" w:hAnsi="仿宋" w:cs="Times New Roman" w:hint="eastAsia"/>
          <w:sz w:val="30"/>
          <w:szCs w:val="30"/>
        </w:rPr>
        <w:t>（二）赎回登记日</w:t>
      </w:r>
    </w:p>
    <w:p w14:paraId="46F6C4A9" w14:textId="77777777" w:rsidR="009E700A" w:rsidRDefault="00062CCE">
      <w:pPr>
        <w:adjustRightInd w:val="0"/>
        <w:snapToGrid w:val="0"/>
        <w:spacing w:line="560" w:lineRule="exact"/>
        <w:ind w:firstLineChars="200" w:firstLine="600"/>
        <w:rPr>
          <w:rFonts w:ascii="仿宋" w:eastAsia="仿宋_GB2312" w:hAnsi="仿宋" w:cs="Times New Roman"/>
          <w:sz w:val="30"/>
          <w:szCs w:val="30"/>
        </w:rPr>
      </w:pPr>
      <w:r>
        <w:rPr>
          <w:rFonts w:ascii="仿宋" w:eastAsia="仿宋_GB2312" w:hAnsi="仿宋" w:cs="Times New Roman" w:hint="eastAsia"/>
          <w:sz w:val="30"/>
          <w:szCs w:val="30"/>
        </w:rPr>
        <w:t>本次赎回对象为</w:t>
      </w:r>
      <w:r>
        <w:rPr>
          <w:rFonts w:ascii="仿宋" w:eastAsia="仿宋_GB2312" w:hAnsi="仿宋" w:cs="Times New Roman" w:hint="eastAsia"/>
          <w:sz w:val="30"/>
          <w:szCs w:val="30"/>
        </w:rPr>
        <w:t>XXXX</w:t>
      </w:r>
      <w:r>
        <w:rPr>
          <w:rFonts w:ascii="仿宋" w:eastAsia="仿宋_GB2312" w:hAnsi="仿宋" w:cs="Times New Roman" w:hint="eastAsia"/>
          <w:sz w:val="30"/>
          <w:szCs w:val="30"/>
        </w:rPr>
        <w:t>年</w:t>
      </w:r>
      <w:r>
        <w:rPr>
          <w:rFonts w:ascii="仿宋" w:eastAsia="仿宋_GB2312" w:hAnsi="仿宋" w:cs="Times New Roman" w:hint="eastAsia"/>
          <w:sz w:val="30"/>
          <w:szCs w:val="30"/>
        </w:rPr>
        <w:t>XX</w:t>
      </w:r>
      <w:r>
        <w:rPr>
          <w:rFonts w:ascii="仿宋" w:eastAsia="仿宋_GB2312" w:hAnsi="仿宋" w:cs="Times New Roman" w:hint="eastAsia"/>
          <w:sz w:val="30"/>
          <w:szCs w:val="30"/>
        </w:rPr>
        <w:t>月</w:t>
      </w:r>
      <w:r>
        <w:rPr>
          <w:rFonts w:ascii="仿宋" w:eastAsia="仿宋_GB2312" w:hAnsi="仿宋" w:cs="Times New Roman" w:hint="eastAsia"/>
          <w:sz w:val="30"/>
          <w:szCs w:val="30"/>
        </w:rPr>
        <w:t>XX</w:t>
      </w:r>
      <w:r>
        <w:rPr>
          <w:rFonts w:ascii="仿宋" w:eastAsia="仿宋_GB2312" w:hAnsi="仿宋" w:cs="Times New Roman" w:hint="eastAsia"/>
          <w:sz w:val="30"/>
          <w:szCs w:val="30"/>
        </w:rPr>
        <w:t>日收市后在中国证券登记结算有限责任公司上海分公司（以下简称中登上海分公司）登记在册的“</w:t>
      </w:r>
      <w:r>
        <w:rPr>
          <w:rFonts w:ascii="仿宋" w:eastAsia="仿宋_GB2312" w:hAnsi="仿宋" w:cs="Times New Roman" w:hint="eastAsia"/>
          <w:sz w:val="30"/>
          <w:szCs w:val="30"/>
        </w:rPr>
        <w:t>XX</w:t>
      </w:r>
      <w:r>
        <w:rPr>
          <w:rFonts w:ascii="仿宋" w:eastAsia="仿宋_GB2312" w:hAnsi="仿宋" w:cs="Times New Roman" w:hint="eastAsia"/>
          <w:sz w:val="30"/>
          <w:szCs w:val="30"/>
        </w:rPr>
        <w:t>转债”的全部持有人。</w:t>
      </w:r>
    </w:p>
    <w:p w14:paraId="1EF4BF5D" w14:textId="77777777" w:rsidR="009E700A" w:rsidRDefault="00062CCE">
      <w:pPr>
        <w:adjustRightInd w:val="0"/>
        <w:snapToGrid w:val="0"/>
        <w:spacing w:line="560" w:lineRule="exact"/>
        <w:ind w:firstLineChars="200" w:firstLine="600"/>
        <w:rPr>
          <w:rFonts w:ascii="仿宋" w:eastAsia="仿宋_GB2312" w:hAnsi="仿宋" w:cs="Times New Roman"/>
          <w:sz w:val="30"/>
          <w:szCs w:val="30"/>
        </w:rPr>
      </w:pPr>
      <w:r>
        <w:rPr>
          <w:rFonts w:ascii="仿宋" w:eastAsia="仿宋_GB2312" w:hAnsi="仿宋" w:cs="Times New Roman" w:hint="eastAsia"/>
          <w:sz w:val="30"/>
          <w:szCs w:val="30"/>
        </w:rPr>
        <w:t>（三）赎回价格</w:t>
      </w:r>
    </w:p>
    <w:p w14:paraId="0D275740" w14:textId="77777777" w:rsidR="009E700A" w:rsidRDefault="00062CCE">
      <w:pPr>
        <w:adjustRightInd w:val="0"/>
        <w:snapToGrid w:val="0"/>
        <w:spacing w:line="560" w:lineRule="exact"/>
        <w:ind w:firstLineChars="200" w:firstLine="600"/>
        <w:rPr>
          <w:rFonts w:ascii="仿宋" w:eastAsia="仿宋_GB2312" w:hAnsi="仿宋" w:cs="Times New Roman"/>
          <w:sz w:val="30"/>
          <w:szCs w:val="30"/>
        </w:rPr>
      </w:pPr>
      <w:r>
        <w:rPr>
          <w:rFonts w:ascii="仿宋" w:eastAsia="仿宋_GB2312" w:hAnsi="仿宋" w:cs="Times New Roman" w:hint="eastAsia"/>
          <w:sz w:val="30"/>
          <w:szCs w:val="30"/>
        </w:rPr>
        <w:t>根据本公司《可转换公司债券募集说明书》中关于提前赎回的约定，赎回价格为</w:t>
      </w:r>
      <w:r>
        <w:rPr>
          <w:rFonts w:ascii="仿宋" w:eastAsia="仿宋_GB2312" w:hAnsi="仿宋" w:cs="Times New Roman" w:hint="eastAsia"/>
          <w:sz w:val="30"/>
          <w:szCs w:val="30"/>
        </w:rPr>
        <w:t>XX.XX</w:t>
      </w:r>
      <w:r>
        <w:rPr>
          <w:rFonts w:ascii="仿宋" w:eastAsia="仿宋_GB2312" w:hAnsi="仿宋" w:cs="Times New Roman" w:hint="eastAsia"/>
          <w:sz w:val="30"/>
          <w:szCs w:val="30"/>
        </w:rPr>
        <w:t>元</w:t>
      </w:r>
      <w:r>
        <w:rPr>
          <w:rFonts w:ascii="仿宋" w:eastAsia="仿宋_GB2312" w:hAnsi="仿宋" w:cs="Times New Roman" w:hint="eastAsia"/>
          <w:sz w:val="30"/>
          <w:szCs w:val="30"/>
        </w:rPr>
        <w:t>/</w:t>
      </w:r>
      <w:r>
        <w:rPr>
          <w:rFonts w:ascii="仿宋" w:eastAsia="仿宋_GB2312" w:hAnsi="仿宋" w:cs="Times New Roman" w:hint="eastAsia"/>
          <w:sz w:val="30"/>
          <w:szCs w:val="30"/>
        </w:rPr>
        <w:t>张（应列明计算方法和结果）。</w:t>
      </w:r>
    </w:p>
    <w:p w14:paraId="4ED66A4E" w14:textId="77777777" w:rsidR="009E700A" w:rsidRDefault="00062CCE">
      <w:pPr>
        <w:adjustRightInd w:val="0"/>
        <w:snapToGrid w:val="0"/>
        <w:spacing w:line="560" w:lineRule="exact"/>
        <w:ind w:firstLineChars="200" w:firstLine="600"/>
        <w:rPr>
          <w:rFonts w:ascii="仿宋" w:eastAsia="仿宋_GB2312" w:hAnsi="仿宋" w:cs="Times New Roman"/>
          <w:sz w:val="30"/>
          <w:szCs w:val="30"/>
        </w:rPr>
      </w:pPr>
      <w:r>
        <w:rPr>
          <w:rFonts w:ascii="仿宋" w:eastAsia="仿宋_GB2312" w:hAnsi="仿宋" w:cs="Times New Roman" w:hint="eastAsia"/>
          <w:sz w:val="30"/>
          <w:szCs w:val="30"/>
        </w:rPr>
        <w:lastRenderedPageBreak/>
        <w:t>（四）赎回程序</w:t>
      </w:r>
    </w:p>
    <w:p w14:paraId="4189E236" w14:textId="77777777" w:rsidR="009E700A" w:rsidRDefault="00062CCE">
      <w:pPr>
        <w:adjustRightInd w:val="0"/>
        <w:snapToGrid w:val="0"/>
        <w:spacing w:line="560" w:lineRule="exact"/>
        <w:ind w:firstLineChars="200" w:firstLine="600"/>
        <w:rPr>
          <w:rFonts w:ascii="仿宋" w:eastAsia="仿宋_GB2312" w:hAnsi="仿宋" w:cs="Times New Roman"/>
          <w:sz w:val="30"/>
          <w:szCs w:val="30"/>
        </w:rPr>
      </w:pPr>
      <w:r>
        <w:rPr>
          <w:rFonts w:ascii="仿宋" w:eastAsia="仿宋_GB2312" w:hAnsi="仿宋" w:cs="Times New Roman" w:hint="eastAsia"/>
          <w:sz w:val="30"/>
          <w:szCs w:val="30"/>
        </w:rPr>
        <w:t>本公司将在赎回期结束前按规定披露“</w:t>
      </w:r>
      <w:r>
        <w:rPr>
          <w:rFonts w:ascii="仿宋" w:eastAsia="仿宋_GB2312" w:hAnsi="仿宋" w:cs="Times New Roman" w:hint="eastAsia"/>
          <w:sz w:val="30"/>
          <w:szCs w:val="30"/>
        </w:rPr>
        <w:t>XX</w:t>
      </w:r>
      <w:r>
        <w:rPr>
          <w:rFonts w:ascii="仿宋" w:eastAsia="仿宋_GB2312" w:hAnsi="仿宋" w:cs="Times New Roman" w:hint="eastAsia"/>
          <w:sz w:val="30"/>
          <w:szCs w:val="30"/>
        </w:rPr>
        <w:t>转债”赎回提示性公告，通知“</w:t>
      </w:r>
      <w:r>
        <w:rPr>
          <w:rFonts w:ascii="仿宋" w:eastAsia="仿宋_GB2312" w:hAnsi="仿宋" w:cs="Times New Roman" w:hint="eastAsia"/>
          <w:sz w:val="30"/>
          <w:szCs w:val="30"/>
        </w:rPr>
        <w:t>XX</w:t>
      </w:r>
      <w:r>
        <w:rPr>
          <w:rFonts w:ascii="仿宋" w:eastAsia="仿宋_GB2312" w:hAnsi="仿宋" w:cs="Times New Roman" w:hint="eastAsia"/>
          <w:sz w:val="30"/>
          <w:szCs w:val="30"/>
        </w:rPr>
        <w:t>转债”持有人有关本次赎回的各项事项。</w:t>
      </w:r>
    </w:p>
    <w:p w14:paraId="461D05C8" w14:textId="77777777" w:rsidR="009E700A" w:rsidRDefault="00062CCE">
      <w:pPr>
        <w:adjustRightInd w:val="0"/>
        <w:snapToGrid w:val="0"/>
        <w:spacing w:line="560" w:lineRule="exact"/>
        <w:ind w:firstLineChars="200" w:firstLine="600"/>
        <w:rPr>
          <w:rFonts w:ascii="仿宋" w:eastAsia="仿宋_GB2312" w:hAnsi="仿宋" w:cs="Times New Roman"/>
          <w:sz w:val="30"/>
          <w:szCs w:val="30"/>
        </w:rPr>
      </w:pPr>
      <w:r>
        <w:rPr>
          <w:rFonts w:ascii="仿宋" w:eastAsia="仿宋_GB2312" w:hAnsi="仿宋" w:cs="Times New Roman" w:hint="eastAsia"/>
          <w:sz w:val="30"/>
          <w:szCs w:val="30"/>
        </w:rPr>
        <w:t>当本公司决定执行全部赎回时，在赎回登记日次一交易日起所有在中登上海分公司登记在册的</w:t>
      </w:r>
      <w:r>
        <w:rPr>
          <w:rFonts w:ascii="仿宋" w:eastAsia="仿宋_GB2312" w:hAnsi="仿宋" w:cs="Times New Roman" w:hint="eastAsia"/>
          <w:sz w:val="30"/>
          <w:szCs w:val="30"/>
        </w:rPr>
        <w:t>XX</w:t>
      </w:r>
      <w:r>
        <w:rPr>
          <w:rFonts w:ascii="仿宋" w:eastAsia="仿宋_GB2312" w:hAnsi="仿宋" w:cs="Times New Roman" w:hint="eastAsia"/>
          <w:sz w:val="30"/>
          <w:szCs w:val="30"/>
        </w:rPr>
        <w:t>转债将全部被冻结。</w:t>
      </w:r>
    </w:p>
    <w:p w14:paraId="68BF10A6" w14:textId="77777777" w:rsidR="009E700A" w:rsidRDefault="00062CCE">
      <w:pPr>
        <w:adjustRightInd w:val="0"/>
        <w:snapToGrid w:val="0"/>
        <w:spacing w:line="560" w:lineRule="exact"/>
        <w:ind w:firstLineChars="200" w:firstLine="600"/>
        <w:rPr>
          <w:rFonts w:ascii="仿宋" w:eastAsia="仿宋_GB2312" w:hAnsi="仿宋" w:cs="Times New Roman"/>
          <w:sz w:val="30"/>
          <w:szCs w:val="30"/>
        </w:rPr>
      </w:pPr>
      <w:r>
        <w:rPr>
          <w:rFonts w:ascii="仿宋" w:eastAsia="仿宋_GB2312" w:hAnsi="仿宋" w:cs="Times New Roman" w:hint="eastAsia"/>
          <w:sz w:val="30"/>
          <w:szCs w:val="30"/>
        </w:rPr>
        <w:t>本公司在本次赎回结束后，在中国证监会指定媒体上公告本次赎回结果和本次赎回对本公司的影响。</w:t>
      </w:r>
    </w:p>
    <w:p w14:paraId="4A90657E" w14:textId="77777777" w:rsidR="009E700A" w:rsidRDefault="00062CCE">
      <w:pPr>
        <w:adjustRightInd w:val="0"/>
        <w:snapToGrid w:val="0"/>
        <w:spacing w:line="560" w:lineRule="exact"/>
        <w:ind w:firstLineChars="200" w:firstLine="600"/>
        <w:rPr>
          <w:rFonts w:ascii="仿宋" w:eastAsia="仿宋_GB2312" w:hAnsi="仿宋" w:cs="Times New Roman"/>
          <w:sz w:val="30"/>
          <w:szCs w:val="30"/>
        </w:rPr>
      </w:pPr>
      <w:r>
        <w:rPr>
          <w:rFonts w:ascii="仿宋" w:eastAsia="仿宋_GB2312" w:hAnsi="仿宋" w:cs="Times New Roman" w:hint="eastAsia"/>
          <w:sz w:val="30"/>
          <w:szCs w:val="30"/>
        </w:rPr>
        <w:t>（五）赎回款发放日：</w:t>
      </w:r>
      <w:r>
        <w:rPr>
          <w:rFonts w:ascii="仿宋" w:eastAsia="仿宋_GB2312" w:hAnsi="仿宋" w:cs="Times New Roman" w:hint="eastAsia"/>
          <w:sz w:val="30"/>
          <w:szCs w:val="30"/>
        </w:rPr>
        <w:t>XXXX</w:t>
      </w:r>
      <w:r>
        <w:rPr>
          <w:rFonts w:ascii="仿宋" w:eastAsia="仿宋_GB2312" w:hAnsi="仿宋" w:cs="Times New Roman" w:hint="eastAsia"/>
          <w:sz w:val="30"/>
          <w:szCs w:val="30"/>
        </w:rPr>
        <w:t>年</w:t>
      </w:r>
      <w:r>
        <w:rPr>
          <w:rFonts w:ascii="仿宋" w:eastAsia="仿宋_GB2312" w:hAnsi="仿宋" w:cs="Times New Roman" w:hint="eastAsia"/>
          <w:sz w:val="30"/>
          <w:szCs w:val="30"/>
        </w:rPr>
        <w:t>XX</w:t>
      </w:r>
      <w:r>
        <w:rPr>
          <w:rFonts w:ascii="仿宋" w:eastAsia="仿宋_GB2312" w:hAnsi="仿宋" w:cs="Times New Roman" w:hint="eastAsia"/>
          <w:sz w:val="30"/>
          <w:szCs w:val="30"/>
        </w:rPr>
        <w:t>月</w:t>
      </w:r>
      <w:r>
        <w:rPr>
          <w:rFonts w:ascii="仿宋" w:eastAsia="仿宋_GB2312" w:hAnsi="仿宋" w:cs="Times New Roman" w:hint="eastAsia"/>
          <w:sz w:val="30"/>
          <w:szCs w:val="30"/>
        </w:rPr>
        <w:t>XX</w:t>
      </w:r>
      <w:r>
        <w:rPr>
          <w:rFonts w:ascii="仿宋" w:eastAsia="仿宋_GB2312" w:hAnsi="仿宋" w:cs="Times New Roman" w:hint="eastAsia"/>
          <w:sz w:val="30"/>
          <w:szCs w:val="30"/>
        </w:rPr>
        <w:t>日</w:t>
      </w:r>
    </w:p>
    <w:p w14:paraId="6DED1C28" w14:textId="77777777" w:rsidR="009E700A" w:rsidRDefault="00062CCE">
      <w:pPr>
        <w:adjustRightInd w:val="0"/>
        <w:snapToGrid w:val="0"/>
        <w:spacing w:line="560" w:lineRule="exact"/>
        <w:ind w:firstLineChars="200" w:firstLine="600"/>
        <w:rPr>
          <w:rFonts w:ascii="仿宋" w:eastAsia="仿宋_GB2312" w:hAnsi="仿宋" w:cs="Times New Roman"/>
          <w:sz w:val="30"/>
          <w:szCs w:val="30"/>
        </w:rPr>
      </w:pPr>
      <w:r>
        <w:rPr>
          <w:rFonts w:ascii="仿宋" w:eastAsia="仿宋_GB2312" w:hAnsi="仿宋" w:cs="Times New Roman" w:hint="eastAsia"/>
          <w:sz w:val="30"/>
          <w:szCs w:val="30"/>
        </w:rPr>
        <w:t>本公司将委托中登上海分公司通过其资金清算系统向赎回日登记在册并在上海证券交易所各会员单位办理了指定交易的持有人派发赎回款，同时记减持有人相应的“</w:t>
      </w:r>
      <w:r>
        <w:rPr>
          <w:rFonts w:ascii="仿宋" w:eastAsia="仿宋_GB2312" w:hAnsi="仿宋" w:cs="Times New Roman" w:hint="eastAsia"/>
          <w:sz w:val="30"/>
          <w:szCs w:val="30"/>
        </w:rPr>
        <w:t>XX</w:t>
      </w:r>
      <w:r>
        <w:rPr>
          <w:rFonts w:ascii="仿宋" w:eastAsia="仿宋_GB2312" w:hAnsi="仿宋" w:cs="Times New Roman" w:hint="eastAsia"/>
          <w:sz w:val="30"/>
          <w:szCs w:val="30"/>
        </w:rPr>
        <w:t>转债”数额。已办</w:t>
      </w:r>
      <w:r>
        <w:rPr>
          <w:rFonts w:ascii="仿宋" w:eastAsia="仿宋_GB2312" w:hAnsi="仿宋" w:cs="Times New Roman" w:hint="eastAsia"/>
          <w:sz w:val="30"/>
          <w:szCs w:val="30"/>
        </w:rPr>
        <w:t>理全面指定交易的投资者可于发放日在其指定的证券营业部领取赎回款，未办理指定交易的投资者赎回款暂由中登上海分公司保管，待办理指定交易后再进行派发。</w:t>
      </w:r>
    </w:p>
    <w:p w14:paraId="48C6DEF4" w14:textId="77777777" w:rsidR="009E700A" w:rsidRDefault="00062CCE">
      <w:pPr>
        <w:adjustRightInd w:val="0"/>
        <w:snapToGrid w:val="0"/>
        <w:spacing w:line="560" w:lineRule="exact"/>
        <w:ind w:firstLineChars="200" w:firstLine="600"/>
        <w:rPr>
          <w:rFonts w:ascii="仿宋" w:eastAsia="仿宋_GB2312" w:hAnsi="仿宋" w:cs="Times New Roman"/>
          <w:sz w:val="30"/>
          <w:szCs w:val="30"/>
        </w:rPr>
      </w:pPr>
      <w:r>
        <w:rPr>
          <w:rFonts w:ascii="仿宋" w:eastAsia="仿宋_GB2312" w:hAnsi="仿宋" w:cs="Times New Roman" w:hint="eastAsia"/>
          <w:sz w:val="30"/>
          <w:szCs w:val="30"/>
        </w:rPr>
        <w:t>（六）交易和转股</w:t>
      </w:r>
    </w:p>
    <w:p w14:paraId="4D5A88D6" w14:textId="77777777" w:rsidR="009E700A" w:rsidRDefault="00062CCE">
      <w:pPr>
        <w:adjustRightInd w:val="0"/>
        <w:snapToGrid w:val="0"/>
        <w:spacing w:line="560" w:lineRule="exact"/>
        <w:ind w:firstLineChars="200" w:firstLine="600"/>
        <w:rPr>
          <w:rFonts w:ascii="仿宋" w:eastAsia="仿宋_GB2312" w:hAnsi="仿宋" w:cs="Times New Roman"/>
          <w:sz w:val="30"/>
          <w:szCs w:val="30"/>
        </w:rPr>
      </w:pPr>
      <w:r>
        <w:rPr>
          <w:rFonts w:ascii="仿宋" w:eastAsia="仿宋_GB2312" w:hAnsi="仿宋" w:cs="Times New Roman" w:hint="eastAsia"/>
          <w:sz w:val="30"/>
          <w:szCs w:val="30"/>
        </w:rPr>
        <w:t>说明“</w:t>
      </w:r>
      <w:r>
        <w:rPr>
          <w:rFonts w:ascii="仿宋" w:eastAsia="仿宋_GB2312" w:hAnsi="仿宋" w:cs="Times New Roman" w:hint="eastAsia"/>
          <w:sz w:val="30"/>
          <w:szCs w:val="30"/>
        </w:rPr>
        <w:t>XX</w:t>
      </w:r>
      <w:r>
        <w:rPr>
          <w:rFonts w:ascii="仿宋" w:eastAsia="仿宋_GB2312" w:hAnsi="仿宋" w:cs="Times New Roman" w:hint="eastAsia"/>
          <w:sz w:val="30"/>
          <w:szCs w:val="30"/>
        </w:rPr>
        <w:t>转债”停止交易的相关安排。</w:t>
      </w:r>
      <w:r>
        <w:rPr>
          <w:rFonts w:ascii="仿宋_GB2312" w:eastAsia="仿宋_GB2312" w:hAnsi="Times New Roman" w:cs="仿宋_GB2312" w:hint="eastAsia"/>
          <w:sz w:val="30"/>
          <w:szCs w:val="30"/>
        </w:rPr>
        <w:t>截至</w:t>
      </w:r>
      <w:r>
        <w:rPr>
          <w:rFonts w:ascii="仿宋" w:eastAsia="仿宋_GB2312" w:hAnsi="仿宋" w:cs="Times New Roman" w:hint="eastAsia"/>
          <w:sz w:val="30"/>
          <w:szCs w:val="30"/>
        </w:rPr>
        <w:t>XXXX</w:t>
      </w:r>
      <w:r>
        <w:rPr>
          <w:rFonts w:ascii="仿宋_GB2312" w:eastAsia="仿宋_GB2312" w:hAnsi="Times New Roman" w:cs="仿宋_GB2312" w:hint="eastAsia"/>
          <w:sz w:val="30"/>
          <w:szCs w:val="30"/>
        </w:rPr>
        <w:t>年</w:t>
      </w:r>
      <w:r>
        <w:rPr>
          <w:rFonts w:ascii="仿宋" w:eastAsia="仿宋_GB2312" w:hAnsi="仿宋" w:cs="Times New Roman" w:hint="eastAsia"/>
          <w:sz w:val="30"/>
          <w:szCs w:val="30"/>
        </w:rPr>
        <w:t>XX</w:t>
      </w:r>
      <w:r>
        <w:rPr>
          <w:rFonts w:ascii="仿宋_GB2312" w:eastAsia="仿宋_GB2312" w:hAnsi="Times New Roman" w:cs="仿宋_GB2312" w:hint="eastAsia"/>
          <w:sz w:val="30"/>
          <w:szCs w:val="30"/>
        </w:rPr>
        <w:t>月</w:t>
      </w:r>
      <w:r>
        <w:rPr>
          <w:rFonts w:ascii="仿宋" w:eastAsia="仿宋_GB2312" w:hAnsi="仿宋" w:cs="Times New Roman" w:hint="eastAsia"/>
          <w:sz w:val="30"/>
          <w:szCs w:val="30"/>
        </w:rPr>
        <w:t>XX</w:t>
      </w:r>
      <w:r>
        <w:rPr>
          <w:rFonts w:ascii="仿宋_GB2312" w:eastAsia="仿宋_GB2312" w:hAnsi="Times New Roman" w:cs="仿宋_GB2312" w:hint="eastAsia"/>
          <w:sz w:val="30"/>
          <w:szCs w:val="30"/>
        </w:rPr>
        <w:t>日收市后，距离</w:t>
      </w:r>
      <w:r>
        <w:rPr>
          <w:rFonts w:ascii="仿宋" w:eastAsia="仿宋_GB2312" w:hAnsi="仿宋" w:cs="Times New Roman" w:hint="eastAsia"/>
          <w:sz w:val="30"/>
          <w:szCs w:val="30"/>
        </w:rPr>
        <w:t>XX</w:t>
      </w:r>
      <w:r>
        <w:rPr>
          <w:rFonts w:ascii="仿宋_GB2312" w:eastAsia="仿宋_GB2312" w:hAnsi="Times New Roman" w:cs="仿宋_GB2312" w:hint="eastAsia"/>
          <w:sz w:val="30"/>
          <w:szCs w:val="30"/>
        </w:rPr>
        <w:t>月</w:t>
      </w:r>
      <w:r>
        <w:rPr>
          <w:rFonts w:ascii="仿宋" w:eastAsia="仿宋_GB2312" w:hAnsi="仿宋" w:cs="Times New Roman" w:hint="eastAsia"/>
          <w:sz w:val="30"/>
          <w:szCs w:val="30"/>
        </w:rPr>
        <w:t>XX</w:t>
      </w:r>
      <w:r>
        <w:rPr>
          <w:rFonts w:ascii="仿宋_GB2312" w:eastAsia="仿宋_GB2312" w:hAnsi="Times New Roman" w:cs="仿宋_GB2312" w:hint="eastAsia"/>
          <w:sz w:val="30"/>
          <w:szCs w:val="30"/>
        </w:rPr>
        <w:t>日（“</w:t>
      </w:r>
      <w:r>
        <w:rPr>
          <w:rFonts w:ascii="仿宋" w:eastAsia="仿宋_GB2312" w:hAnsi="仿宋" w:cs="Times New Roman" w:hint="eastAsia"/>
          <w:sz w:val="30"/>
          <w:szCs w:val="30"/>
        </w:rPr>
        <w:t>XX</w:t>
      </w:r>
      <w:r>
        <w:rPr>
          <w:rFonts w:ascii="仿宋_GB2312" w:eastAsia="仿宋_GB2312" w:hAnsi="Times New Roman" w:cs="仿宋_GB2312" w:hint="eastAsia"/>
          <w:sz w:val="30"/>
          <w:szCs w:val="30"/>
        </w:rPr>
        <w:t>转债”最后交易日）仅剩</w:t>
      </w:r>
      <w:r>
        <w:rPr>
          <w:rFonts w:ascii="仿宋" w:eastAsia="仿宋_GB2312" w:hAnsi="仿宋" w:cs="Times New Roman" w:hint="eastAsia"/>
          <w:sz w:val="30"/>
          <w:szCs w:val="30"/>
        </w:rPr>
        <w:t>XX</w:t>
      </w:r>
      <w:r>
        <w:rPr>
          <w:rFonts w:ascii="仿宋_GB2312" w:eastAsia="仿宋_GB2312" w:hAnsi="Times New Roman" w:cs="仿宋_GB2312" w:hint="eastAsia"/>
          <w:sz w:val="30"/>
          <w:szCs w:val="30"/>
        </w:rPr>
        <w:t>个交易日，</w:t>
      </w:r>
      <w:r>
        <w:rPr>
          <w:rFonts w:ascii="仿宋" w:eastAsia="仿宋_GB2312" w:hAnsi="仿宋" w:cs="Times New Roman" w:hint="eastAsia"/>
          <w:sz w:val="30"/>
          <w:szCs w:val="30"/>
        </w:rPr>
        <w:t>XX</w:t>
      </w:r>
      <w:r>
        <w:rPr>
          <w:rFonts w:ascii="仿宋_GB2312" w:eastAsia="仿宋_GB2312" w:hAnsi="Times New Roman" w:cs="仿宋_GB2312" w:hint="eastAsia"/>
          <w:sz w:val="30"/>
          <w:szCs w:val="30"/>
        </w:rPr>
        <w:t>月</w:t>
      </w:r>
      <w:r>
        <w:rPr>
          <w:rFonts w:ascii="仿宋" w:eastAsia="仿宋_GB2312" w:hAnsi="仿宋" w:cs="Times New Roman" w:hint="eastAsia"/>
          <w:sz w:val="30"/>
          <w:szCs w:val="30"/>
        </w:rPr>
        <w:t>XX</w:t>
      </w:r>
      <w:r>
        <w:rPr>
          <w:rFonts w:ascii="仿宋_GB2312" w:eastAsia="仿宋_GB2312" w:hAnsi="Times New Roman" w:cs="仿宋_GB2312" w:hint="eastAsia"/>
          <w:sz w:val="30"/>
          <w:szCs w:val="30"/>
        </w:rPr>
        <w:t>日为“</w:t>
      </w:r>
      <w:r>
        <w:rPr>
          <w:rFonts w:ascii="仿宋" w:eastAsia="仿宋_GB2312" w:hAnsi="仿宋" w:cs="Times New Roman" w:hint="eastAsia"/>
          <w:sz w:val="30"/>
          <w:szCs w:val="30"/>
        </w:rPr>
        <w:t>XX</w:t>
      </w:r>
      <w:r>
        <w:rPr>
          <w:rFonts w:ascii="仿宋_GB2312" w:eastAsia="仿宋_GB2312" w:hAnsi="Times New Roman" w:cs="仿宋_GB2312" w:hint="eastAsia"/>
          <w:sz w:val="30"/>
          <w:szCs w:val="30"/>
        </w:rPr>
        <w:t>转债”最后一个交易日；距离</w:t>
      </w:r>
      <w:r>
        <w:rPr>
          <w:rFonts w:ascii="仿宋" w:eastAsia="仿宋_GB2312" w:hAnsi="仿宋" w:cs="Times New Roman" w:hint="eastAsia"/>
          <w:sz w:val="30"/>
          <w:szCs w:val="30"/>
        </w:rPr>
        <w:t>XX</w:t>
      </w:r>
      <w:r>
        <w:rPr>
          <w:rFonts w:ascii="仿宋_GB2312" w:eastAsia="仿宋_GB2312" w:hAnsi="Times New Roman" w:cs="仿宋_GB2312" w:hint="eastAsia"/>
          <w:sz w:val="30"/>
          <w:szCs w:val="30"/>
        </w:rPr>
        <w:t>月</w:t>
      </w:r>
      <w:r>
        <w:rPr>
          <w:rFonts w:ascii="仿宋" w:eastAsia="仿宋_GB2312" w:hAnsi="仿宋" w:cs="Times New Roman" w:hint="eastAsia"/>
          <w:sz w:val="30"/>
          <w:szCs w:val="30"/>
        </w:rPr>
        <w:t>XX</w:t>
      </w:r>
      <w:r>
        <w:rPr>
          <w:rFonts w:ascii="仿宋_GB2312" w:eastAsia="仿宋_GB2312" w:hAnsi="Times New Roman" w:cs="仿宋_GB2312" w:hint="eastAsia"/>
          <w:sz w:val="30"/>
          <w:szCs w:val="30"/>
        </w:rPr>
        <w:t>日（“</w:t>
      </w:r>
      <w:r>
        <w:rPr>
          <w:rFonts w:ascii="仿宋" w:eastAsia="仿宋_GB2312" w:hAnsi="仿宋" w:cs="Times New Roman" w:hint="eastAsia"/>
          <w:sz w:val="30"/>
          <w:szCs w:val="30"/>
        </w:rPr>
        <w:t>XX</w:t>
      </w:r>
      <w:r>
        <w:rPr>
          <w:rFonts w:ascii="仿宋_GB2312" w:eastAsia="仿宋_GB2312" w:hAnsi="Times New Roman" w:cs="仿宋_GB2312" w:hint="eastAsia"/>
          <w:sz w:val="30"/>
          <w:szCs w:val="30"/>
        </w:rPr>
        <w:t>转债”最后转股日）仅剩</w:t>
      </w:r>
      <w:r>
        <w:rPr>
          <w:rFonts w:ascii="仿宋" w:eastAsia="仿宋_GB2312" w:hAnsi="仿宋" w:cs="Times New Roman" w:hint="eastAsia"/>
          <w:sz w:val="30"/>
          <w:szCs w:val="30"/>
        </w:rPr>
        <w:t>XX</w:t>
      </w:r>
      <w:r>
        <w:rPr>
          <w:rFonts w:ascii="仿宋_GB2312" w:eastAsia="仿宋_GB2312" w:hAnsi="Times New Roman" w:cs="仿宋_GB2312" w:hint="eastAsia"/>
          <w:sz w:val="30"/>
          <w:szCs w:val="30"/>
        </w:rPr>
        <w:t>个交易日，</w:t>
      </w:r>
      <w:r>
        <w:rPr>
          <w:rFonts w:ascii="仿宋" w:eastAsia="仿宋_GB2312" w:hAnsi="仿宋" w:cs="Times New Roman" w:hint="eastAsia"/>
          <w:sz w:val="30"/>
          <w:szCs w:val="30"/>
        </w:rPr>
        <w:t>XX</w:t>
      </w:r>
      <w:r>
        <w:rPr>
          <w:rFonts w:ascii="仿宋_GB2312" w:eastAsia="仿宋_GB2312" w:hAnsi="Times New Roman" w:cs="仿宋_GB2312" w:hint="eastAsia"/>
          <w:sz w:val="30"/>
          <w:szCs w:val="30"/>
        </w:rPr>
        <w:t>月</w:t>
      </w:r>
      <w:r>
        <w:rPr>
          <w:rFonts w:ascii="仿宋" w:eastAsia="仿宋_GB2312" w:hAnsi="仿宋" w:cs="Times New Roman" w:hint="eastAsia"/>
          <w:sz w:val="30"/>
          <w:szCs w:val="30"/>
        </w:rPr>
        <w:t>XX</w:t>
      </w:r>
      <w:r>
        <w:rPr>
          <w:rFonts w:ascii="仿宋_GB2312" w:eastAsia="仿宋_GB2312" w:hAnsi="Times New Roman" w:cs="仿宋_GB2312" w:hint="eastAsia"/>
          <w:sz w:val="30"/>
          <w:szCs w:val="30"/>
        </w:rPr>
        <w:t>日为“</w:t>
      </w:r>
      <w:r>
        <w:rPr>
          <w:rFonts w:ascii="仿宋" w:eastAsia="仿宋_GB2312" w:hAnsi="仿宋" w:cs="Times New Roman" w:hint="eastAsia"/>
          <w:sz w:val="30"/>
          <w:szCs w:val="30"/>
        </w:rPr>
        <w:t>XX</w:t>
      </w:r>
      <w:r>
        <w:rPr>
          <w:rFonts w:ascii="仿宋_GB2312" w:eastAsia="仿宋_GB2312" w:hAnsi="Times New Roman" w:cs="仿宋_GB2312" w:hint="eastAsia"/>
          <w:sz w:val="30"/>
          <w:szCs w:val="30"/>
        </w:rPr>
        <w:t>转债”最后一个转股日。</w:t>
      </w:r>
    </w:p>
    <w:p w14:paraId="1A6C8148" w14:textId="77777777" w:rsidR="009E700A" w:rsidRDefault="00062CCE">
      <w:pPr>
        <w:adjustRightInd w:val="0"/>
        <w:snapToGrid w:val="0"/>
        <w:spacing w:line="560" w:lineRule="exact"/>
        <w:ind w:firstLineChars="200" w:firstLine="600"/>
        <w:rPr>
          <w:rFonts w:ascii="仿宋" w:eastAsia="仿宋_GB2312" w:hAnsi="仿宋" w:cs="Times New Roman"/>
          <w:sz w:val="30"/>
          <w:szCs w:val="30"/>
        </w:rPr>
      </w:pPr>
      <w:r>
        <w:rPr>
          <w:rFonts w:ascii="仿宋" w:eastAsia="仿宋_GB2312" w:hAnsi="仿宋" w:cs="Times New Roman" w:hint="eastAsia"/>
          <w:sz w:val="30"/>
          <w:szCs w:val="30"/>
        </w:rPr>
        <w:t>（七）摘牌</w:t>
      </w:r>
    </w:p>
    <w:p w14:paraId="0A481D25" w14:textId="77777777" w:rsidR="009E700A" w:rsidRDefault="00062CCE">
      <w:pPr>
        <w:adjustRightInd w:val="0"/>
        <w:snapToGrid w:val="0"/>
        <w:spacing w:line="560" w:lineRule="exact"/>
        <w:ind w:firstLineChars="200" w:firstLine="600"/>
        <w:rPr>
          <w:rFonts w:ascii="仿宋" w:eastAsia="仿宋_GB2312" w:hAnsi="仿宋" w:cs="Times New Roman"/>
          <w:color w:val="000000"/>
          <w:sz w:val="30"/>
          <w:szCs w:val="30"/>
        </w:rPr>
      </w:pPr>
      <w:r>
        <w:rPr>
          <w:rFonts w:ascii="仿宋" w:eastAsia="仿宋_GB2312" w:hAnsi="仿宋" w:cs="Times New Roman" w:hint="eastAsia"/>
          <w:color w:val="000000"/>
          <w:sz w:val="30"/>
          <w:szCs w:val="30"/>
        </w:rPr>
        <w:t>自</w:t>
      </w:r>
      <w:r>
        <w:rPr>
          <w:rFonts w:ascii="仿宋" w:eastAsia="仿宋_GB2312" w:hAnsi="仿宋" w:cs="Times New Roman" w:hint="eastAsia"/>
          <w:color w:val="000000"/>
          <w:sz w:val="30"/>
          <w:szCs w:val="30"/>
        </w:rPr>
        <w:t>XXXX</w:t>
      </w:r>
      <w:r>
        <w:rPr>
          <w:rFonts w:ascii="仿宋" w:eastAsia="仿宋_GB2312" w:hAnsi="仿宋" w:cs="Times New Roman" w:hint="eastAsia"/>
          <w:color w:val="000000"/>
          <w:sz w:val="30"/>
          <w:szCs w:val="30"/>
        </w:rPr>
        <w:t>年</w:t>
      </w:r>
      <w:r>
        <w:rPr>
          <w:rFonts w:ascii="仿宋" w:eastAsia="仿宋_GB2312" w:hAnsi="仿宋" w:cs="Times New Roman" w:hint="eastAsia"/>
          <w:color w:val="000000"/>
          <w:sz w:val="30"/>
          <w:szCs w:val="30"/>
        </w:rPr>
        <w:t>XX</w:t>
      </w:r>
      <w:r>
        <w:rPr>
          <w:rFonts w:ascii="仿宋" w:eastAsia="仿宋_GB2312" w:hAnsi="仿宋" w:cs="Times New Roman" w:hint="eastAsia"/>
          <w:color w:val="000000"/>
          <w:sz w:val="30"/>
          <w:szCs w:val="30"/>
        </w:rPr>
        <w:t>月</w:t>
      </w:r>
      <w:r>
        <w:rPr>
          <w:rFonts w:ascii="仿宋" w:eastAsia="仿宋_GB2312" w:hAnsi="仿宋" w:cs="Times New Roman" w:hint="eastAsia"/>
          <w:color w:val="000000"/>
          <w:sz w:val="30"/>
          <w:szCs w:val="30"/>
        </w:rPr>
        <w:t>XX</w:t>
      </w:r>
      <w:r>
        <w:rPr>
          <w:rFonts w:ascii="仿宋" w:eastAsia="仿宋_GB2312" w:hAnsi="仿宋" w:cs="Times New Roman" w:hint="eastAsia"/>
          <w:color w:val="000000"/>
          <w:sz w:val="30"/>
          <w:szCs w:val="30"/>
        </w:rPr>
        <w:t>日起，本公司的“</w:t>
      </w:r>
      <w:r>
        <w:rPr>
          <w:rFonts w:ascii="仿宋" w:eastAsia="仿宋_GB2312" w:hAnsi="仿宋" w:cs="Times New Roman" w:hint="eastAsia"/>
          <w:color w:val="000000"/>
          <w:sz w:val="30"/>
          <w:szCs w:val="30"/>
        </w:rPr>
        <w:t>XX</w:t>
      </w:r>
      <w:r>
        <w:rPr>
          <w:rFonts w:ascii="仿宋" w:eastAsia="仿宋_GB2312" w:hAnsi="仿宋" w:cs="Times New Roman" w:hint="eastAsia"/>
          <w:color w:val="000000"/>
          <w:sz w:val="30"/>
          <w:szCs w:val="30"/>
        </w:rPr>
        <w:t>转债”将在上海证券</w:t>
      </w:r>
      <w:r>
        <w:rPr>
          <w:rFonts w:ascii="仿宋" w:eastAsia="仿宋_GB2312" w:hAnsi="仿宋" w:cs="Times New Roman" w:hint="eastAsia"/>
          <w:color w:val="000000"/>
          <w:sz w:val="30"/>
          <w:szCs w:val="30"/>
        </w:rPr>
        <w:t>交易所摘牌。</w:t>
      </w:r>
    </w:p>
    <w:p w14:paraId="0C19711B" w14:textId="77777777" w:rsidR="009E700A" w:rsidRDefault="009E700A">
      <w:pPr>
        <w:adjustRightInd w:val="0"/>
        <w:snapToGrid w:val="0"/>
        <w:spacing w:line="560" w:lineRule="exact"/>
        <w:ind w:firstLineChars="200" w:firstLine="600"/>
        <w:rPr>
          <w:rFonts w:ascii="仿宋" w:eastAsia="仿宋_GB2312" w:hAnsi="仿宋" w:cs="Times New Roman"/>
          <w:color w:val="000000"/>
          <w:sz w:val="30"/>
          <w:szCs w:val="30"/>
        </w:rPr>
      </w:pPr>
    </w:p>
    <w:p w14:paraId="3E885F45" w14:textId="77777777" w:rsidR="009E700A" w:rsidRDefault="00062CCE">
      <w:pPr>
        <w:adjustRightInd w:val="0"/>
        <w:snapToGrid w:val="0"/>
        <w:spacing w:line="560" w:lineRule="exact"/>
        <w:ind w:firstLineChars="200" w:firstLine="602"/>
        <w:rPr>
          <w:rFonts w:ascii="黑体" w:eastAsia="黑体" w:hAnsi="黑体" w:cs="Times New Roman"/>
          <w:b/>
          <w:bCs/>
          <w:sz w:val="30"/>
          <w:szCs w:val="30"/>
        </w:rPr>
      </w:pPr>
      <w:r>
        <w:rPr>
          <w:rFonts w:ascii="黑体" w:eastAsia="黑体" w:hAnsi="黑体" w:cs="Times New Roman" w:hint="eastAsia"/>
          <w:b/>
          <w:bCs/>
          <w:sz w:val="30"/>
          <w:szCs w:val="30"/>
        </w:rPr>
        <w:lastRenderedPageBreak/>
        <w:t>三、本次可转债赎回的风险提示</w:t>
      </w:r>
    </w:p>
    <w:p w14:paraId="5B06F429" w14:textId="77777777" w:rsidR="009E700A" w:rsidRDefault="00062CCE">
      <w:pPr>
        <w:widowControl/>
        <w:shd w:val="clear" w:color="auto" w:fill="FFFFFF"/>
        <w:spacing w:line="560" w:lineRule="exact"/>
        <w:ind w:firstLine="539"/>
        <w:rPr>
          <w:rFonts w:ascii="仿宋_GB2312" w:eastAsia="仿宋_GB2312" w:hAnsi="Times New Roman" w:cs="仿宋_GB2312"/>
          <w:kern w:val="0"/>
          <w:sz w:val="30"/>
          <w:szCs w:val="30"/>
        </w:rPr>
      </w:pPr>
      <w:r>
        <w:rPr>
          <w:rFonts w:ascii="仿宋_GB2312" w:eastAsia="仿宋_GB2312" w:hAnsi="Times New Roman" w:cs="仿宋_GB2312" w:hint="eastAsia"/>
          <w:kern w:val="0"/>
          <w:sz w:val="30"/>
          <w:szCs w:val="30"/>
        </w:rPr>
        <w:t>（一）截至</w:t>
      </w:r>
      <w:r>
        <w:rPr>
          <w:rFonts w:ascii="仿宋" w:eastAsia="仿宋_GB2312" w:hAnsi="仿宋" w:cs="宋体" w:hint="eastAsia"/>
          <w:kern w:val="0"/>
          <w:sz w:val="30"/>
          <w:szCs w:val="30"/>
        </w:rPr>
        <w:t>XXXX</w:t>
      </w:r>
      <w:r>
        <w:rPr>
          <w:rFonts w:ascii="仿宋_GB2312" w:eastAsia="仿宋_GB2312" w:hAnsi="Times New Roman" w:cs="仿宋_GB2312" w:hint="eastAsia"/>
          <w:kern w:val="0"/>
          <w:sz w:val="30"/>
          <w:szCs w:val="30"/>
        </w:rPr>
        <w:t>年</w:t>
      </w:r>
      <w:r>
        <w:rPr>
          <w:rFonts w:ascii="仿宋" w:eastAsia="仿宋_GB2312" w:hAnsi="仿宋" w:cs="宋体" w:hint="eastAsia"/>
          <w:kern w:val="0"/>
          <w:sz w:val="30"/>
          <w:szCs w:val="30"/>
        </w:rPr>
        <w:t>XX</w:t>
      </w:r>
      <w:r>
        <w:rPr>
          <w:rFonts w:ascii="仿宋_GB2312" w:eastAsia="仿宋_GB2312" w:hAnsi="Times New Roman" w:cs="仿宋_GB2312" w:hint="eastAsia"/>
          <w:kern w:val="0"/>
          <w:sz w:val="30"/>
          <w:szCs w:val="30"/>
        </w:rPr>
        <w:t>月</w:t>
      </w:r>
      <w:r>
        <w:rPr>
          <w:rFonts w:ascii="仿宋" w:eastAsia="仿宋_GB2312" w:hAnsi="仿宋" w:cs="宋体" w:hint="eastAsia"/>
          <w:kern w:val="0"/>
          <w:sz w:val="30"/>
          <w:szCs w:val="30"/>
        </w:rPr>
        <w:t>XX</w:t>
      </w:r>
      <w:r>
        <w:rPr>
          <w:rFonts w:ascii="仿宋_GB2312" w:eastAsia="仿宋_GB2312" w:hAnsi="Times New Roman" w:cs="仿宋_GB2312" w:hint="eastAsia"/>
          <w:kern w:val="0"/>
          <w:sz w:val="30"/>
          <w:szCs w:val="30"/>
        </w:rPr>
        <w:t>日收市后，距离</w:t>
      </w:r>
      <w:r>
        <w:rPr>
          <w:rFonts w:ascii="仿宋" w:eastAsia="仿宋_GB2312" w:hAnsi="仿宋" w:cs="宋体" w:hint="eastAsia"/>
          <w:kern w:val="0"/>
          <w:sz w:val="30"/>
          <w:szCs w:val="30"/>
        </w:rPr>
        <w:t>XXXX</w:t>
      </w:r>
      <w:r>
        <w:rPr>
          <w:rFonts w:ascii="仿宋_GB2312" w:eastAsia="仿宋_GB2312" w:hAnsi="Times New Roman" w:cs="仿宋_GB2312" w:hint="eastAsia"/>
          <w:kern w:val="0"/>
          <w:sz w:val="30"/>
          <w:szCs w:val="30"/>
        </w:rPr>
        <w:t>年</w:t>
      </w:r>
      <w:r>
        <w:rPr>
          <w:rFonts w:ascii="仿宋" w:eastAsia="仿宋_GB2312" w:hAnsi="仿宋" w:cs="宋体" w:hint="eastAsia"/>
          <w:kern w:val="0"/>
          <w:sz w:val="30"/>
          <w:szCs w:val="30"/>
        </w:rPr>
        <w:t>XX</w:t>
      </w:r>
      <w:r>
        <w:rPr>
          <w:rFonts w:ascii="仿宋_GB2312" w:eastAsia="仿宋_GB2312" w:hAnsi="Times New Roman" w:cs="仿宋_GB2312" w:hint="eastAsia"/>
          <w:kern w:val="0"/>
          <w:sz w:val="30"/>
          <w:szCs w:val="30"/>
        </w:rPr>
        <w:t>月</w:t>
      </w:r>
      <w:r>
        <w:rPr>
          <w:rFonts w:ascii="仿宋" w:eastAsia="仿宋_GB2312" w:hAnsi="仿宋" w:cs="宋体" w:hint="eastAsia"/>
          <w:kern w:val="0"/>
          <w:sz w:val="30"/>
          <w:szCs w:val="30"/>
        </w:rPr>
        <w:t>XX</w:t>
      </w:r>
      <w:r>
        <w:rPr>
          <w:rFonts w:ascii="仿宋_GB2312" w:eastAsia="仿宋_GB2312" w:hAnsi="Times New Roman" w:cs="仿宋_GB2312" w:hint="eastAsia"/>
          <w:kern w:val="0"/>
          <w:sz w:val="30"/>
          <w:szCs w:val="30"/>
        </w:rPr>
        <w:t>日（“</w:t>
      </w:r>
      <w:r>
        <w:rPr>
          <w:rFonts w:ascii="仿宋" w:eastAsia="仿宋_GB2312" w:hAnsi="仿宋" w:cs="宋体" w:hint="eastAsia"/>
          <w:kern w:val="0"/>
          <w:sz w:val="30"/>
          <w:szCs w:val="30"/>
        </w:rPr>
        <w:t>XX</w:t>
      </w:r>
      <w:r>
        <w:rPr>
          <w:rFonts w:ascii="仿宋_GB2312" w:eastAsia="仿宋_GB2312" w:hAnsi="Times New Roman" w:cs="仿宋_GB2312" w:hint="eastAsia"/>
          <w:kern w:val="0"/>
          <w:sz w:val="30"/>
          <w:szCs w:val="30"/>
        </w:rPr>
        <w:t>转债”停止交易日</w:t>
      </w:r>
      <w:r>
        <w:rPr>
          <w:rFonts w:ascii="仿宋_GB2312" w:eastAsia="仿宋_GB2312" w:hAnsi="Times New Roman" w:cs="仿宋_GB2312" w:hint="eastAsia"/>
          <w:kern w:val="0"/>
          <w:sz w:val="30"/>
          <w:szCs w:val="30"/>
        </w:rPr>
        <w:t>/</w:t>
      </w:r>
      <w:r>
        <w:rPr>
          <w:rFonts w:ascii="仿宋_GB2312" w:eastAsia="仿宋_GB2312" w:hAnsi="Times New Roman" w:cs="仿宋_GB2312" w:hint="eastAsia"/>
          <w:kern w:val="0"/>
          <w:sz w:val="30"/>
          <w:szCs w:val="30"/>
        </w:rPr>
        <w:t>停止转股日）仅剩</w:t>
      </w:r>
      <w:r>
        <w:rPr>
          <w:rFonts w:ascii="仿宋" w:eastAsia="仿宋_GB2312" w:hAnsi="仿宋" w:cs="宋体" w:hint="eastAsia"/>
          <w:kern w:val="0"/>
          <w:sz w:val="30"/>
          <w:szCs w:val="30"/>
        </w:rPr>
        <w:t>XX</w:t>
      </w:r>
      <w:r>
        <w:rPr>
          <w:rFonts w:ascii="仿宋_GB2312" w:eastAsia="仿宋_GB2312" w:hAnsi="Times New Roman" w:cs="仿宋_GB2312" w:hint="eastAsia"/>
          <w:kern w:val="0"/>
          <w:sz w:val="30"/>
          <w:szCs w:val="30"/>
        </w:rPr>
        <w:t>个交易日，</w:t>
      </w:r>
      <w:r>
        <w:rPr>
          <w:rFonts w:ascii="仿宋" w:eastAsia="仿宋_GB2312" w:hAnsi="仿宋" w:cs="宋体" w:hint="eastAsia"/>
          <w:kern w:val="0"/>
          <w:sz w:val="30"/>
          <w:szCs w:val="30"/>
        </w:rPr>
        <w:t>XX</w:t>
      </w:r>
      <w:r>
        <w:rPr>
          <w:rFonts w:ascii="仿宋_GB2312" w:eastAsia="仿宋_GB2312" w:hAnsi="Times New Roman" w:cs="仿宋_GB2312" w:hint="eastAsia"/>
          <w:kern w:val="0"/>
          <w:sz w:val="30"/>
          <w:szCs w:val="30"/>
        </w:rPr>
        <w:t>月</w:t>
      </w:r>
      <w:r>
        <w:rPr>
          <w:rFonts w:ascii="仿宋" w:eastAsia="仿宋_GB2312" w:hAnsi="仿宋" w:cs="宋体" w:hint="eastAsia"/>
          <w:kern w:val="0"/>
          <w:sz w:val="30"/>
          <w:szCs w:val="30"/>
        </w:rPr>
        <w:t>XX</w:t>
      </w:r>
      <w:r>
        <w:rPr>
          <w:rFonts w:ascii="仿宋_GB2312" w:eastAsia="仿宋_GB2312" w:hAnsi="Times New Roman" w:cs="仿宋_GB2312" w:hint="eastAsia"/>
          <w:kern w:val="0"/>
          <w:sz w:val="30"/>
          <w:szCs w:val="30"/>
        </w:rPr>
        <w:t>日为“</w:t>
      </w:r>
      <w:r>
        <w:rPr>
          <w:rFonts w:ascii="仿宋" w:eastAsia="仿宋_GB2312" w:hAnsi="仿宋" w:cs="宋体" w:hint="eastAsia"/>
          <w:kern w:val="0"/>
          <w:sz w:val="30"/>
          <w:szCs w:val="30"/>
        </w:rPr>
        <w:t>XX</w:t>
      </w:r>
      <w:r>
        <w:rPr>
          <w:rFonts w:ascii="仿宋_GB2312" w:eastAsia="仿宋_GB2312" w:hAnsi="Times New Roman" w:cs="仿宋_GB2312" w:hint="eastAsia"/>
          <w:kern w:val="0"/>
          <w:sz w:val="30"/>
          <w:szCs w:val="30"/>
        </w:rPr>
        <w:t>转债”</w:t>
      </w:r>
      <w:r>
        <w:rPr>
          <w:rFonts w:ascii="仿宋_GB2312" w:eastAsia="仿宋_GB2312" w:hAnsi="Times New Roman" w:cs="仿宋_GB2312" w:hint="eastAsia"/>
          <w:sz w:val="30"/>
          <w:szCs w:val="30"/>
        </w:rPr>
        <w:t>最后一个交易日</w:t>
      </w:r>
      <w:r>
        <w:rPr>
          <w:rFonts w:ascii="仿宋_GB2312" w:eastAsia="仿宋_GB2312" w:hAnsi="Times New Roman" w:cs="仿宋_GB2312" w:hint="eastAsia"/>
          <w:kern w:val="0"/>
          <w:sz w:val="30"/>
          <w:szCs w:val="30"/>
        </w:rPr>
        <w:t>/</w:t>
      </w:r>
      <w:r>
        <w:rPr>
          <w:rFonts w:ascii="仿宋_GB2312" w:eastAsia="仿宋_GB2312" w:hAnsi="Times New Roman" w:cs="仿宋_GB2312" w:hint="eastAsia"/>
          <w:kern w:val="0"/>
          <w:sz w:val="30"/>
          <w:szCs w:val="30"/>
        </w:rPr>
        <w:t>转股日。特提醒</w:t>
      </w:r>
      <w:r>
        <w:rPr>
          <w:rFonts w:ascii="仿宋_GB2312" w:eastAsia="仿宋_GB2312" w:hAnsi="Times New Roman" w:cs="仿宋_GB2312"/>
          <w:kern w:val="0"/>
          <w:sz w:val="30"/>
          <w:szCs w:val="30"/>
        </w:rPr>
        <w:t>“</w:t>
      </w:r>
      <w:r>
        <w:rPr>
          <w:rFonts w:ascii="仿宋" w:eastAsia="仿宋_GB2312" w:hAnsi="仿宋" w:cs="宋体" w:hint="eastAsia"/>
          <w:kern w:val="0"/>
          <w:sz w:val="30"/>
          <w:szCs w:val="30"/>
        </w:rPr>
        <w:t>XX</w:t>
      </w:r>
      <w:r>
        <w:rPr>
          <w:rFonts w:ascii="仿宋_GB2312" w:eastAsia="仿宋_GB2312" w:hAnsi="Times New Roman" w:cs="仿宋_GB2312" w:hint="eastAsia"/>
          <w:kern w:val="0"/>
          <w:sz w:val="30"/>
          <w:szCs w:val="30"/>
        </w:rPr>
        <w:t>转债</w:t>
      </w:r>
      <w:r>
        <w:rPr>
          <w:rFonts w:ascii="仿宋_GB2312" w:eastAsia="仿宋_GB2312" w:hAnsi="Times New Roman" w:cs="仿宋_GB2312"/>
          <w:kern w:val="0"/>
          <w:sz w:val="30"/>
          <w:szCs w:val="30"/>
        </w:rPr>
        <w:t>”</w:t>
      </w:r>
      <w:r>
        <w:rPr>
          <w:rFonts w:ascii="仿宋_GB2312" w:eastAsia="仿宋_GB2312" w:hAnsi="Times New Roman" w:cs="仿宋_GB2312" w:hint="eastAsia"/>
          <w:kern w:val="0"/>
          <w:sz w:val="30"/>
          <w:szCs w:val="30"/>
        </w:rPr>
        <w:t>持有人注意在限期内转股或卖出。</w:t>
      </w:r>
      <w:r>
        <w:rPr>
          <w:rFonts w:ascii="仿宋_GB2312" w:eastAsia="仿宋_GB2312" w:hAnsi="Times New Roman" w:cs="仿宋_GB2312"/>
          <w:kern w:val="0"/>
          <w:sz w:val="30"/>
          <w:szCs w:val="30"/>
        </w:rPr>
        <w:t xml:space="preserve"> </w:t>
      </w:r>
    </w:p>
    <w:p w14:paraId="385C03E1" w14:textId="77777777" w:rsidR="009E700A" w:rsidRDefault="00062CCE">
      <w:pPr>
        <w:widowControl/>
        <w:shd w:val="clear" w:color="auto" w:fill="FFFFFF"/>
        <w:spacing w:line="560" w:lineRule="exact"/>
        <w:ind w:firstLine="539"/>
        <w:rPr>
          <w:rFonts w:ascii="仿宋_GB2312" w:eastAsia="仿宋_GB2312" w:hAnsi="Times New Roman" w:cs="仿宋_GB2312"/>
          <w:kern w:val="0"/>
          <w:sz w:val="30"/>
          <w:szCs w:val="30"/>
        </w:rPr>
      </w:pPr>
      <w:r>
        <w:rPr>
          <w:rFonts w:ascii="仿宋_GB2312" w:eastAsia="仿宋_GB2312" w:hAnsi="Times New Roman" w:cs="仿宋_GB2312" w:hint="eastAsia"/>
          <w:kern w:val="0"/>
          <w:sz w:val="30"/>
          <w:szCs w:val="30"/>
        </w:rPr>
        <w:t>（二）投资者持有的</w:t>
      </w:r>
      <w:r>
        <w:rPr>
          <w:rFonts w:ascii="仿宋_GB2312" w:eastAsia="仿宋_GB2312" w:hAnsi="Times New Roman" w:cs="仿宋_GB2312"/>
          <w:kern w:val="0"/>
          <w:sz w:val="30"/>
          <w:szCs w:val="30"/>
        </w:rPr>
        <w:t>“</w:t>
      </w:r>
      <w:r>
        <w:rPr>
          <w:rFonts w:ascii="仿宋" w:eastAsia="仿宋_GB2312" w:hAnsi="仿宋" w:cs="宋体" w:hint="eastAsia"/>
          <w:kern w:val="0"/>
          <w:sz w:val="30"/>
          <w:szCs w:val="30"/>
        </w:rPr>
        <w:t>XX</w:t>
      </w:r>
      <w:r>
        <w:rPr>
          <w:rFonts w:ascii="仿宋_GB2312" w:eastAsia="仿宋_GB2312" w:hAnsi="Times New Roman" w:cs="仿宋_GB2312" w:hint="eastAsia"/>
          <w:kern w:val="0"/>
          <w:sz w:val="30"/>
          <w:szCs w:val="30"/>
        </w:rPr>
        <w:t>转债</w:t>
      </w:r>
      <w:r>
        <w:rPr>
          <w:rFonts w:ascii="仿宋_GB2312" w:eastAsia="仿宋_GB2312" w:hAnsi="Times New Roman" w:cs="仿宋_GB2312"/>
          <w:kern w:val="0"/>
          <w:sz w:val="30"/>
          <w:szCs w:val="30"/>
        </w:rPr>
        <w:t>”</w:t>
      </w:r>
      <w:r>
        <w:rPr>
          <w:rFonts w:ascii="仿宋_GB2312" w:eastAsia="仿宋_GB2312" w:hAnsi="Times New Roman" w:cs="仿宋_GB2312" w:hint="eastAsia"/>
          <w:kern w:val="0"/>
          <w:sz w:val="30"/>
          <w:szCs w:val="30"/>
        </w:rPr>
        <w:t>存在被质押或被冻结的，建议在停止交易日前解除质押或冻结，以免出现因无法转股而被强制赎回的情形。</w:t>
      </w:r>
      <w:r>
        <w:rPr>
          <w:rFonts w:ascii="仿宋_GB2312" w:eastAsia="仿宋_GB2312" w:hAnsi="Times New Roman" w:cs="仿宋_GB2312"/>
          <w:kern w:val="0"/>
          <w:sz w:val="30"/>
          <w:szCs w:val="30"/>
        </w:rPr>
        <w:t xml:space="preserve"> </w:t>
      </w:r>
    </w:p>
    <w:p w14:paraId="404E53D5" w14:textId="77777777" w:rsidR="009E700A" w:rsidRDefault="00062CCE">
      <w:pPr>
        <w:widowControl/>
        <w:shd w:val="clear" w:color="auto" w:fill="FFFFFF"/>
        <w:spacing w:line="560" w:lineRule="exact"/>
        <w:ind w:firstLine="539"/>
        <w:rPr>
          <w:rFonts w:ascii="仿宋_GB2312" w:eastAsia="仿宋_GB2312" w:hAnsi="Times New Roman" w:cs="仿宋_GB2312"/>
          <w:kern w:val="0"/>
          <w:sz w:val="30"/>
          <w:szCs w:val="30"/>
        </w:rPr>
      </w:pPr>
      <w:r>
        <w:rPr>
          <w:rFonts w:ascii="仿宋_GB2312" w:eastAsia="仿宋_GB2312" w:hAnsi="Times New Roman" w:cs="仿宋_GB2312" w:hint="eastAsia"/>
          <w:kern w:val="0"/>
          <w:sz w:val="30"/>
          <w:szCs w:val="30"/>
        </w:rPr>
        <w:t>（三）</w:t>
      </w:r>
      <w:r>
        <w:rPr>
          <w:rFonts w:ascii="仿宋_GB2312" w:eastAsia="仿宋_GB2312" w:hAnsi="Times New Roman" w:cs="仿宋_GB2312"/>
          <w:kern w:val="0"/>
          <w:sz w:val="30"/>
          <w:szCs w:val="30"/>
        </w:rPr>
        <w:t>赎回登记日收市后，未实施转股的</w:t>
      </w:r>
      <w:r>
        <w:rPr>
          <w:rFonts w:ascii="仿宋_GB2312" w:eastAsia="仿宋_GB2312" w:hAnsi="Times New Roman" w:cs="仿宋_GB2312"/>
          <w:kern w:val="0"/>
          <w:sz w:val="30"/>
          <w:szCs w:val="30"/>
        </w:rPr>
        <w:t>“</w:t>
      </w:r>
      <w:r>
        <w:rPr>
          <w:rFonts w:ascii="仿宋" w:eastAsia="仿宋_GB2312" w:hAnsi="仿宋" w:cs="宋体" w:hint="eastAsia"/>
          <w:kern w:val="0"/>
          <w:sz w:val="30"/>
          <w:szCs w:val="30"/>
        </w:rPr>
        <w:t>XX</w:t>
      </w:r>
      <w:r>
        <w:rPr>
          <w:rFonts w:ascii="仿宋_GB2312" w:eastAsia="仿宋_GB2312" w:hAnsi="Times New Roman" w:cs="仿宋_GB2312" w:hint="eastAsia"/>
          <w:kern w:val="0"/>
          <w:sz w:val="30"/>
          <w:szCs w:val="30"/>
        </w:rPr>
        <w:t>转债</w:t>
      </w:r>
      <w:r>
        <w:rPr>
          <w:rFonts w:ascii="仿宋_GB2312" w:eastAsia="仿宋_GB2312" w:hAnsi="Times New Roman" w:cs="仿宋_GB2312"/>
          <w:kern w:val="0"/>
          <w:sz w:val="30"/>
          <w:szCs w:val="30"/>
        </w:rPr>
        <w:t>”</w:t>
      </w:r>
      <w:r>
        <w:rPr>
          <w:rFonts w:ascii="仿宋_GB2312" w:eastAsia="仿宋_GB2312" w:hAnsi="Times New Roman" w:cs="仿宋_GB2312" w:hint="eastAsia"/>
          <w:kern w:val="0"/>
          <w:sz w:val="30"/>
          <w:szCs w:val="30"/>
        </w:rPr>
        <w:t>将全部冻结，停止交易和转股，将按照</w:t>
      </w:r>
      <w:r>
        <w:rPr>
          <w:rFonts w:ascii="仿宋" w:eastAsia="仿宋_GB2312" w:hAnsi="仿宋" w:cs="宋体" w:hint="eastAsia"/>
          <w:kern w:val="0"/>
          <w:sz w:val="30"/>
          <w:szCs w:val="30"/>
        </w:rPr>
        <w:t>XX</w:t>
      </w:r>
      <w:r>
        <w:rPr>
          <w:rFonts w:ascii="仿宋_GB2312" w:eastAsia="仿宋_GB2312" w:hAnsi="Times New Roman" w:cs="仿宋_GB2312" w:hint="eastAsia"/>
          <w:kern w:val="0"/>
          <w:sz w:val="30"/>
          <w:szCs w:val="30"/>
        </w:rPr>
        <w:t>元</w:t>
      </w:r>
      <w:r>
        <w:rPr>
          <w:rFonts w:ascii="仿宋_GB2312" w:eastAsia="仿宋_GB2312" w:hAnsi="Times New Roman" w:cs="仿宋_GB2312" w:hint="eastAsia"/>
          <w:kern w:val="0"/>
          <w:sz w:val="30"/>
          <w:szCs w:val="30"/>
        </w:rPr>
        <w:t>/</w:t>
      </w:r>
      <w:r>
        <w:rPr>
          <w:rFonts w:ascii="仿宋_GB2312" w:eastAsia="仿宋_GB2312" w:hAnsi="Times New Roman" w:cs="仿宋_GB2312" w:hint="eastAsia"/>
          <w:kern w:val="0"/>
          <w:sz w:val="30"/>
          <w:szCs w:val="30"/>
        </w:rPr>
        <w:t>张的价格被强制赎回。本次赎回完成后，</w:t>
      </w:r>
      <w:r>
        <w:rPr>
          <w:rFonts w:ascii="仿宋_GB2312" w:eastAsia="仿宋_GB2312" w:hAnsi="Times New Roman" w:cs="仿宋_GB2312"/>
          <w:kern w:val="0"/>
          <w:sz w:val="30"/>
          <w:szCs w:val="30"/>
        </w:rPr>
        <w:t>“</w:t>
      </w:r>
      <w:r>
        <w:rPr>
          <w:rFonts w:ascii="仿宋" w:eastAsia="仿宋_GB2312" w:hAnsi="仿宋" w:cs="宋体" w:hint="eastAsia"/>
          <w:kern w:val="0"/>
          <w:sz w:val="30"/>
          <w:szCs w:val="30"/>
        </w:rPr>
        <w:t>XX</w:t>
      </w:r>
      <w:r>
        <w:rPr>
          <w:rFonts w:ascii="仿宋_GB2312" w:eastAsia="仿宋_GB2312" w:hAnsi="Times New Roman" w:cs="仿宋_GB2312" w:hint="eastAsia"/>
          <w:kern w:val="0"/>
          <w:sz w:val="30"/>
          <w:szCs w:val="30"/>
        </w:rPr>
        <w:t>转债</w:t>
      </w:r>
      <w:r>
        <w:rPr>
          <w:rFonts w:ascii="仿宋_GB2312" w:eastAsia="仿宋_GB2312" w:hAnsi="Times New Roman" w:cs="仿宋_GB2312"/>
          <w:kern w:val="0"/>
          <w:sz w:val="30"/>
          <w:szCs w:val="30"/>
        </w:rPr>
        <w:t>”</w:t>
      </w:r>
      <w:r>
        <w:rPr>
          <w:rFonts w:ascii="仿宋_GB2312" w:eastAsia="仿宋_GB2312" w:hAnsi="Times New Roman" w:cs="仿宋_GB2312" w:hint="eastAsia"/>
          <w:kern w:val="0"/>
          <w:sz w:val="30"/>
          <w:szCs w:val="30"/>
        </w:rPr>
        <w:t>将在上海证券交易所摘牌</w:t>
      </w:r>
      <w:r>
        <w:rPr>
          <w:rFonts w:ascii="仿宋" w:eastAsia="仿宋_GB2312" w:hAnsi="仿宋" w:cs="宋体" w:hint="eastAsia"/>
          <w:kern w:val="0"/>
          <w:sz w:val="30"/>
          <w:szCs w:val="30"/>
        </w:rPr>
        <w:t>（赎回发行在外的全部可转债时）</w:t>
      </w:r>
      <w:r>
        <w:rPr>
          <w:rFonts w:ascii="仿宋_GB2312" w:eastAsia="仿宋_GB2312" w:hAnsi="Times New Roman" w:cs="仿宋_GB2312" w:hint="eastAsia"/>
          <w:kern w:val="0"/>
          <w:sz w:val="30"/>
          <w:szCs w:val="30"/>
        </w:rPr>
        <w:t>。</w:t>
      </w:r>
      <w:r>
        <w:rPr>
          <w:rFonts w:ascii="仿宋_GB2312" w:eastAsia="仿宋_GB2312" w:hAnsi="Times New Roman" w:cs="仿宋_GB2312"/>
          <w:kern w:val="0"/>
          <w:sz w:val="30"/>
          <w:szCs w:val="30"/>
        </w:rPr>
        <w:t xml:space="preserve"> </w:t>
      </w:r>
    </w:p>
    <w:p w14:paraId="4F7701D9" w14:textId="77777777" w:rsidR="009E700A" w:rsidRDefault="00062CCE">
      <w:pPr>
        <w:widowControl/>
        <w:shd w:val="clear" w:color="auto" w:fill="FFFFFF"/>
        <w:spacing w:line="560" w:lineRule="exact"/>
        <w:ind w:firstLine="539"/>
        <w:rPr>
          <w:rFonts w:ascii="仿宋_GB2312" w:eastAsia="仿宋_GB2312" w:hAnsi="Times New Roman" w:cs="仿宋_GB2312"/>
          <w:kern w:val="0"/>
          <w:sz w:val="30"/>
          <w:szCs w:val="30"/>
        </w:rPr>
      </w:pPr>
      <w:r>
        <w:rPr>
          <w:rFonts w:ascii="仿宋_GB2312" w:eastAsia="仿宋_GB2312" w:hAnsi="Times New Roman" w:cs="仿宋_GB2312" w:hint="eastAsia"/>
          <w:kern w:val="0"/>
          <w:sz w:val="30"/>
          <w:szCs w:val="30"/>
        </w:rPr>
        <w:t>（四）</w:t>
      </w:r>
      <w:r>
        <w:rPr>
          <w:rFonts w:ascii="仿宋_GB2312" w:eastAsia="仿宋_GB2312" w:hAnsi="Times New Roman" w:cs="仿宋_GB2312"/>
          <w:kern w:val="0"/>
          <w:sz w:val="30"/>
          <w:szCs w:val="30"/>
        </w:rPr>
        <w:t>因目前</w:t>
      </w:r>
      <w:r>
        <w:rPr>
          <w:rFonts w:ascii="仿宋_GB2312" w:eastAsia="仿宋_GB2312" w:hAnsi="Times New Roman" w:cs="仿宋_GB2312"/>
          <w:kern w:val="0"/>
          <w:sz w:val="30"/>
          <w:szCs w:val="30"/>
        </w:rPr>
        <w:t>“</w:t>
      </w:r>
      <w:r>
        <w:rPr>
          <w:rFonts w:ascii="仿宋" w:eastAsia="仿宋_GB2312" w:hAnsi="仿宋" w:cs="宋体" w:hint="eastAsia"/>
          <w:kern w:val="0"/>
          <w:sz w:val="30"/>
          <w:szCs w:val="30"/>
        </w:rPr>
        <w:t>XX</w:t>
      </w:r>
      <w:r>
        <w:rPr>
          <w:rFonts w:ascii="仿宋_GB2312" w:eastAsia="仿宋_GB2312" w:hAnsi="Times New Roman" w:cs="仿宋_GB2312" w:hint="eastAsia"/>
          <w:kern w:val="0"/>
          <w:sz w:val="30"/>
          <w:szCs w:val="30"/>
        </w:rPr>
        <w:t>转债</w:t>
      </w:r>
      <w:r>
        <w:rPr>
          <w:rFonts w:ascii="仿宋_GB2312" w:eastAsia="仿宋_GB2312" w:hAnsi="Times New Roman" w:cs="仿宋_GB2312"/>
          <w:kern w:val="0"/>
          <w:sz w:val="30"/>
          <w:szCs w:val="30"/>
        </w:rPr>
        <w:t>”</w:t>
      </w:r>
      <w:r>
        <w:rPr>
          <w:rFonts w:ascii="仿宋_GB2312" w:eastAsia="仿宋_GB2312" w:hAnsi="Times New Roman" w:cs="仿宋_GB2312"/>
          <w:kern w:val="0"/>
          <w:sz w:val="30"/>
          <w:szCs w:val="30"/>
        </w:rPr>
        <w:t>二级市场价格（</w:t>
      </w:r>
      <w:r>
        <w:rPr>
          <w:rFonts w:ascii="仿宋" w:eastAsia="仿宋_GB2312" w:hAnsi="仿宋" w:cs="宋体" w:hint="eastAsia"/>
          <w:kern w:val="0"/>
          <w:sz w:val="30"/>
          <w:szCs w:val="30"/>
        </w:rPr>
        <w:t>XX</w:t>
      </w:r>
      <w:r>
        <w:rPr>
          <w:rFonts w:ascii="仿宋_GB2312" w:eastAsia="仿宋_GB2312" w:hAnsi="Times New Roman" w:cs="仿宋_GB2312" w:hint="eastAsia"/>
          <w:kern w:val="0"/>
          <w:sz w:val="30"/>
          <w:szCs w:val="30"/>
        </w:rPr>
        <w:t>月</w:t>
      </w:r>
      <w:r>
        <w:rPr>
          <w:rFonts w:ascii="仿宋" w:eastAsia="仿宋_GB2312" w:hAnsi="仿宋" w:cs="宋体" w:hint="eastAsia"/>
          <w:kern w:val="0"/>
          <w:sz w:val="30"/>
          <w:szCs w:val="30"/>
        </w:rPr>
        <w:t>XX</w:t>
      </w:r>
      <w:r>
        <w:rPr>
          <w:rFonts w:ascii="仿宋_GB2312" w:eastAsia="仿宋_GB2312" w:hAnsi="Times New Roman" w:cs="仿宋_GB2312" w:hint="eastAsia"/>
          <w:kern w:val="0"/>
          <w:sz w:val="30"/>
          <w:szCs w:val="30"/>
        </w:rPr>
        <w:t>日收盘价为</w:t>
      </w:r>
      <w:r>
        <w:rPr>
          <w:rFonts w:ascii="仿宋" w:eastAsia="仿宋_GB2312" w:hAnsi="仿宋" w:cs="宋体" w:hint="eastAsia"/>
          <w:kern w:val="0"/>
          <w:sz w:val="30"/>
          <w:szCs w:val="30"/>
        </w:rPr>
        <w:t>XX</w:t>
      </w:r>
      <w:r>
        <w:rPr>
          <w:rFonts w:ascii="仿宋_GB2312" w:eastAsia="仿宋_GB2312" w:hAnsi="Times New Roman" w:cs="仿宋_GB2312" w:hint="eastAsia"/>
          <w:kern w:val="0"/>
          <w:sz w:val="30"/>
          <w:szCs w:val="30"/>
        </w:rPr>
        <w:t>元</w:t>
      </w:r>
      <w:r>
        <w:rPr>
          <w:rFonts w:ascii="仿宋_GB2312" w:eastAsia="仿宋_GB2312" w:hAnsi="Times New Roman" w:cs="仿宋_GB2312" w:hint="eastAsia"/>
          <w:kern w:val="0"/>
          <w:sz w:val="30"/>
          <w:szCs w:val="30"/>
        </w:rPr>
        <w:t>/</w:t>
      </w:r>
      <w:r>
        <w:rPr>
          <w:rFonts w:ascii="仿宋_GB2312" w:eastAsia="仿宋_GB2312" w:hAnsi="Times New Roman" w:cs="仿宋_GB2312" w:hint="eastAsia"/>
          <w:kern w:val="0"/>
          <w:sz w:val="30"/>
          <w:szCs w:val="30"/>
        </w:rPr>
        <w:t>张）与赎回价格（</w:t>
      </w:r>
      <w:r>
        <w:rPr>
          <w:rFonts w:ascii="仿宋" w:eastAsia="仿宋_GB2312" w:hAnsi="仿宋" w:cs="宋体" w:hint="eastAsia"/>
          <w:kern w:val="0"/>
          <w:sz w:val="30"/>
          <w:szCs w:val="30"/>
        </w:rPr>
        <w:t>XX</w:t>
      </w:r>
      <w:r>
        <w:rPr>
          <w:rFonts w:ascii="仿宋_GB2312" w:eastAsia="仿宋_GB2312" w:hAnsi="Times New Roman" w:cs="仿宋_GB2312" w:hint="eastAsia"/>
          <w:kern w:val="0"/>
          <w:sz w:val="30"/>
          <w:szCs w:val="30"/>
        </w:rPr>
        <w:t>元</w:t>
      </w:r>
      <w:r>
        <w:rPr>
          <w:rFonts w:ascii="仿宋_GB2312" w:eastAsia="仿宋_GB2312" w:hAnsi="Times New Roman" w:cs="仿宋_GB2312" w:hint="eastAsia"/>
          <w:kern w:val="0"/>
          <w:sz w:val="30"/>
          <w:szCs w:val="30"/>
        </w:rPr>
        <w:t>/</w:t>
      </w:r>
      <w:r>
        <w:rPr>
          <w:rFonts w:ascii="仿宋_GB2312" w:eastAsia="仿宋_GB2312" w:hAnsi="Times New Roman" w:cs="仿宋_GB2312" w:hint="eastAsia"/>
          <w:kern w:val="0"/>
          <w:sz w:val="30"/>
          <w:szCs w:val="30"/>
        </w:rPr>
        <w:t>张）差异较大，投资者如未及时转股或卖出，可能面临较大投资损失。</w:t>
      </w:r>
      <w:r>
        <w:rPr>
          <w:rFonts w:ascii="仿宋_GB2312" w:eastAsia="仿宋_GB2312" w:hAnsi="Times New Roman" w:cs="仿宋_GB2312"/>
          <w:kern w:val="0"/>
          <w:sz w:val="30"/>
          <w:szCs w:val="30"/>
        </w:rPr>
        <w:t xml:space="preserve"> </w:t>
      </w:r>
    </w:p>
    <w:p w14:paraId="33C7D55D" w14:textId="77777777" w:rsidR="009E700A" w:rsidRDefault="00062CCE">
      <w:pPr>
        <w:widowControl/>
        <w:shd w:val="clear" w:color="auto" w:fill="FFFFFF"/>
        <w:spacing w:line="560" w:lineRule="exact"/>
        <w:ind w:firstLine="536"/>
        <w:rPr>
          <w:rFonts w:ascii="仿宋_GB2312" w:eastAsia="仿宋_GB2312" w:hAnsi="Times New Roman" w:cs="仿宋_GB2312"/>
          <w:b/>
          <w:kern w:val="0"/>
          <w:sz w:val="30"/>
          <w:szCs w:val="30"/>
        </w:rPr>
      </w:pPr>
      <w:r>
        <w:rPr>
          <w:rFonts w:ascii="仿宋_GB2312" w:eastAsia="仿宋_GB2312" w:hAnsi="Times New Roman" w:cs="仿宋_GB2312" w:hint="eastAsia"/>
          <w:b/>
          <w:kern w:val="0"/>
          <w:sz w:val="30"/>
          <w:szCs w:val="30"/>
        </w:rPr>
        <w:t>特提醒</w:t>
      </w:r>
      <w:r>
        <w:rPr>
          <w:rFonts w:ascii="仿宋_GB2312" w:eastAsia="仿宋_GB2312" w:hAnsi="Times New Roman" w:cs="仿宋_GB2312"/>
          <w:b/>
          <w:kern w:val="0"/>
          <w:sz w:val="30"/>
          <w:szCs w:val="30"/>
        </w:rPr>
        <w:t>“</w:t>
      </w:r>
      <w:r>
        <w:rPr>
          <w:rFonts w:ascii="仿宋" w:eastAsia="仿宋_GB2312" w:hAnsi="仿宋" w:cs="宋体" w:hint="eastAsia"/>
          <w:kern w:val="0"/>
          <w:sz w:val="30"/>
          <w:szCs w:val="30"/>
        </w:rPr>
        <w:t>XX</w:t>
      </w:r>
      <w:r>
        <w:rPr>
          <w:rFonts w:ascii="仿宋_GB2312" w:eastAsia="仿宋_GB2312" w:hAnsi="Times New Roman" w:cs="仿宋_GB2312" w:hint="eastAsia"/>
          <w:b/>
          <w:kern w:val="0"/>
          <w:sz w:val="30"/>
          <w:szCs w:val="30"/>
        </w:rPr>
        <w:t>转债</w:t>
      </w:r>
      <w:r>
        <w:rPr>
          <w:rFonts w:ascii="仿宋_GB2312" w:eastAsia="仿宋_GB2312" w:hAnsi="Times New Roman" w:cs="仿宋_GB2312"/>
          <w:b/>
          <w:kern w:val="0"/>
          <w:sz w:val="30"/>
          <w:szCs w:val="30"/>
        </w:rPr>
        <w:t>”</w:t>
      </w:r>
      <w:r>
        <w:rPr>
          <w:rFonts w:ascii="仿宋_GB2312" w:eastAsia="仿宋_GB2312" w:hAnsi="Times New Roman" w:cs="仿宋_GB2312" w:hint="eastAsia"/>
          <w:b/>
          <w:kern w:val="0"/>
          <w:sz w:val="30"/>
          <w:szCs w:val="30"/>
        </w:rPr>
        <w:t>持有人注意在限期内转股或卖出。</w:t>
      </w:r>
    </w:p>
    <w:p w14:paraId="12830690" w14:textId="77777777" w:rsidR="009E700A" w:rsidRDefault="009E700A">
      <w:pPr>
        <w:widowControl/>
        <w:shd w:val="clear" w:color="auto" w:fill="FFFFFF"/>
        <w:spacing w:line="560" w:lineRule="exact"/>
        <w:ind w:firstLine="536"/>
        <w:rPr>
          <w:rFonts w:ascii="仿宋_GB2312" w:eastAsia="仿宋_GB2312" w:hAnsi="Times New Roman" w:cs="仿宋_GB2312"/>
          <w:b/>
          <w:kern w:val="0"/>
          <w:sz w:val="30"/>
          <w:szCs w:val="30"/>
        </w:rPr>
      </w:pPr>
    </w:p>
    <w:p w14:paraId="0D07A665" w14:textId="77777777" w:rsidR="009E700A" w:rsidRDefault="00062CCE">
      <w:pPr>
        <w:adjustRightInd w:val="0"/>
        <w:snapToGrid w:val="0"/>
        <w:spacing w:line="560" w:lineRule="exact"/>
        <w:ind w:firstLineChars="200" w:firstLine="602"/>
        <w:rPr>
          <w:rFonts w:ascii="黑体" w:eastAsia="黑体" w:hAnsi="黑体" w:cs="Times New Roman"/>
          <w:b/>
          <w:bCs/>
          <w:sz w:val="30"/>
          <w:szCs w:val="30"/>
        </w:rPr>
      </w:pPr>
      <w:r>
        <w:rPr>
          <w:rFonts w:ascii="黑体" w:eastAsia="黑体" w:hAnsi="黑体" w:cs="Times New Roman" w:hint="eastAsia"/>
          <w:b/>
          <w:bCs/>
          <w:sz w:val="30"/>
          <w:szCs w:val="30"/>
        </w:rPr>
        <w:t>四、联系方式</w:t>
      </w:r>
    </w:p>
    <w:p w14:paraId="14B1E0C7" w14:textId="77777777" w:rsidR="009E700A" w:rsidRDefault="00062CCE">
      <w:pPr>
        <w:adjustRightInd w:val="0"/>
        <w:snapToGrid w:val="0"/>
        <w:spacing w:line="560" w:lineRule="exact"/>
        <w:ind w:firstLineChars="200" w:firstLine="600"/>
        <w:rPr>
          <w:rFonts w:ascii="仿宋" w:eastAsia="仿宋_GB2312" w:hAnsi="仿宋" w:cs="Times New Roman"/>
          <w:sz w:val="30"/>
          <w:szCs w:val="30"/>
        </w:rPr>
      </w:pPr>
      <w:r>
        <w:rPr>
          <w:rFonts w:ascii="仿宋" w:eastAsia="仿宋_GB2312" w:hAnsi="仿宋" w:cs="Times New Roman" w:hint="eastAsia"/>
          <w:sz w:val="30"/>
          <w:szCs w:val="30"/>
        </w:rPr>
        <w:t>联系部门：</w:t>
      </w:r>
    </w:p>
    <w:p w14:paraId="145A86E1" w14:textId="77777777" w:rsidR="009E700A" w:rsidRDefault="00062CCE">
      <w:pPr>
        <w:adjustRightInd w:val="0"/>
        <w:snapToGrid w:val="0"/>
        <w:spacing w:line="560" w:lineRule="exact"/>
        <w:ind w:firstLineChars="200" w:firstLine="600"/>
        <w:rPr>
          <w:rFonts w:ascii="仿宋" w:eastAsia="仿宋_GB2312" w:hAnsi="仿宋" w:cs="Times New Roman"/>
          <w:sz w:val="30"/>
          <w:szCs w:val="30"/>
        </w:rPr>
      </w:pPr>
      <w:r>
        <w:rPr>
          <w:rFonts w:ascii="仿宋" w:eastAsia="仿宋_GB2312" w:hAnsi="仿宋" w:cs="Times New Roman" w:hint="eastAsia"/>
          <w:sz w:val="30"/>
          <w:szCs w:val="30"/>
        </w:rPr>
        <w:t>联系电话：（</w:t>
      </w:r>
      <w:r>
        <w:rPr>
          <w:rFonts w:ascii="仿宋" w:eastAsia="仿宋_GB2312" w:hAnsi="仿宋" w:cs="Times New Roman" w:hint="eastAsia"/>
          <w:sz w:val="30"/>
          <w:szCs w:val="30"/>
        </w:rPr>
        <w:t>XXXX</w:t>
      </w:r>
      <w:r>
        <w:rPr>
          <w:rFonts w:ascii="仿宋" w:eastAsia="仿宋_GB2312" w:hAnsi="仿宋" w:cs="Times New Roman" w:hint="eastAsia"/>
          <w:sz w:val="30"/>
          <w:szCs w:val="30"/>
        </w:rPr>
        <w:t>）</w:t>
      </w:r>
      <w:r>
        <w:rPr>
          <w:rFonts w:ascii="仿宋" w:eastAsia="仿宋_GB2312" w:hAnsi="仿宋" w:cs="Times New Roman" w:hint="eastAsia"/>
          <w:sz w:val="30"/>
          <w:szCs w:val="30"/>
        </w:rPr>
        <w:t>XXXXXXX</w:t>
      </w:r>
    </w:p>
    <w:p w14:paraId="255FB62F" w14:textId="77777777" w:rsidR="009E700A" w:rsidRDefault="009E700A">
      <w:pPr>
        <w:adjustRightInd w:val="0"/>
        <w:snapToGrid w:val="0"/>
        <w:spacing w:line="560" w:lineRule="exact"/>
        <w:ind w:firstLineChars="200" w:firstLine="600"/>
        <w:rPr>
          <w:rFonts w:ascii="仿宋" w:eastAsia="仿宋_GB2312" w:hAnsi="仿宋" w:cs="Times New Roman"/>
          <w:sz w:val="30"/>
          <w:szCs w:val="30"/>
        </w:rPr>
      </w:pPr>
    </w:p>
    <w:p w14:paraId="58D0293D" w14:textId="77777777" w:rsidR="009E700A" w:rsidRDefault="00062CCE">
      <w:pPr>
        <w:adjustRightInd w:val="0"/>
        <w:snapToGrid w:val="0"/>
        <w:spacing w:line="560" w:lineRule="exact"/>
        <w:ind w:firstLineChars="200" w:firstLine="600"/>
        <w:rPr>
          <w:rFonts w:ascii="仿宋" w:eastAsia="仿宋_GB2312" w:hAnsi="仿宋" w:cs="Times New Roman"/>
          <w:sz w:val="30"/>
          <w:szCs w:val="30"/>
        </w:rPr>
      </w:pPr>
      <w:r>
        <w:rPr>
          <w:rFonts w:ascii="仿宋" w:eastAsia="仿宋_GB2312" w:hAnsi="仿宋" w:cs="Times New Roman" w:hint="eastAsia"/>
          <w:sz w:val="30"/>
          <w:szCs w:val="30"/>
        </w:rPr>
        <w:t>特此公告。</w:t>
      </w:r>
    </w:p>
    <w:p w14:paraId="58BD8199" w14:textId="77777777" w:rsidR="009E700A" w:rsidRDefault="009E700A">
      <w:pPr>
        <w:adjustRightInd w:val="0"/>
        <w:snapToGrid w:val="0"/>
        <w:spacing w:line="560" w:lineRule="exact"/>
        <w:ind w:firstLineChars="200" w:firstLine="600"/>
        <w:rPr>
          <w:rFonts w:ascii="仿宋" w:eastAsia="仿宋_GB2312" w:hAnsi="仿宋" w:cs="Times New Roman"/>
          <w:sz w:val="30"/>
          <w:szCs w:val="30"/>
        </w:rPr>
      </w:pPr>
    </w:p>
    <w:p w14:paraId="70434813" w14:textId="77777777" w:rsidR="009E700A" w:rsidRDefault="00062CCE">
      <w:pPr>
        <w:adjustRightInd w:val="0"/>
        <w:snapToGrid w:val="0"/>
        <w:spacing w:line="560" w:lineRule="exact"/>
        <w:ind w:firstLineChars="200" w:firstLine="600"/>
        <w:jc w:val="right"/>
        <w:rPr>
          <w:rFonts w:ascii="仿宋" w:eastAsia="仿宋_GB2312" w:hAnsi="仿宋" w:cs="Times New Roman"/>
          <w:sz w:val="30"/>
          <w:szCs w:val="30"/>
        </w:rPr>
      </w:pPr>
      <w:r>
        <w:rPr>
          <w:rFonts w:ascii="仿宋" w:eastAsia="仿宋_GB2312" w:hAnsi="仿宋" w:cs="Times New Roman" w:hint="eastAsia"/>
          <w:sz w:val="30"/>
          <w:szCs w:val="30"/>
        </w:rPr>
        <w:t>XXXX</w:t>
      </w:r>
      <w:r>
        <w:rPr>
          <w:rFonts w:ascii="仿宋" w:eastAsia="仿宋_GB2312" w:hAnsi="仿宋" w:cs="Times New Roman" w:hint="eastAsia"/>
          <w:sz w:val="30"/>
          <w:szCs w:val="30"/>
        </w:rPr>
        <w:t>股份有限公司董事会</w:t>
      </w:r>
    </w:p>
    <w:p w14:paraId="39AE47B9" w14:textId="77777777" w:rsidR="009E700A" w:rsidRDefault="00062CCE">
      <w:pPr>
        <w:adjustRightInd w:val="0"/>
        <w:snapToGrid w:val="0"/>
        <w:spacing w:line="560" w:lineRule="exact"/>
        <w:ind w:firstLineChars="200" w:firstLine="600"/>
        <w:jc w:val="right"/>
        <w:rPr>
          <w:rFonts w:ascii="仿宋" w:eastAsia="仿宋_GB2312" w:hAnsi="仿宋" w:cs="Times New Roman"/>
          <w:sz w:val="30"/>
          <w:szCs w:val="30"/>
        </w:rPr>
      </w:pPr>
      <w:r>
        <w:rPr>
          <w:rFonts w:ascii="仿宋" w:eastAsia="仿宋_GB2312" w:hAnsi="仿宋" w:cs="Times New Roman" w:hint="eastAsia"/>
          <w:sz w:val="30"/>
          <w:szCs w:val="30"/>
        </w:rPr>
        <w:lastRenderedPageBreak/>
        <w:t>年</w:t>
      </w:r>
      <w:r>
        <w:rPr>
          <w:rFonts w:ascii="仿宋" w:eastAsia="仿宋_GB2312" w:hAnsi="仿宋" w:cs="Times New Roman" w:hint="eastAsia"/>
          <w:sz w:val="30"/>
          <w:szCs w:val="30"/>
        </w:rPr>
        <w:t xml:space="preserve">  </w:t>
      </w:r>
      <w:r>
        <w:rPr>
          <w:rFonts w:ascii="仿宋" w:eastAsia="仿宋_GB2312" w:hAnsi="仿宋" w:cs="Times New Roman" w:hint="eastAsia"/>
          <w:sz w:val="30"/>
          <w:szCs w:val="30"/>
        </w:rPr>
        <w:t>月</w:t>
      </w:r>
      <w:r>
        <w:rPr>
          <w:rFonts w:ascii="仿宋" w:eastAsia="仿宋_GB2312" w:hAnsi="仿宋" w:cs="Times New Roman" w:hint="eastAsia"/>
          <w:sz w:val="30"/>
          <w:szCs w:val="30"/>
        </w:rPr>
        <w:t xml:space="preserve">  </w:t>
      </w:r>
      <w:r>
        <w:rPr>
          <w:rFonts w:ascii="仿宋" w:eastAsia="仿宋_GB2312" w:hAnsi="仿宋" w:cs="Times New Roman" w:hint="eastAsia"/>
          <w:sz w:val="30"/>
          <w:szCs w:val="30"/>
        </w:rPr>
        <w:t>日</w:t>
      </w:r>
    </w:p>
    <w:p w14:paraId="0E264A73" w14:textId="77777777" w:rsidR="009E700A" w:rsidRDefault="009E700A"/>
    <w:sectPr w:rsidR="009E700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5A9C43" w14:textId="77777777" w:rsidR="00062CCE" w:rsidRDefault="00062CCE" w:rsidP="002A16C4">
      <w:r>
        <w:separator/>
      </w:r>
    </w:p>
  </w:endnote>
  <w:endnote w:type="continuationSeparator" w:id="0">
    <w:p w14:paraId="5F48B786" w14:textId="77777777" w:rsidR="00062CCE" w:rsidRDefault="00062CCE" w:rsidP="002A16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4000ACFF" w:usb2="00000001"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8BA1D3" w14:textId="77777777" w:rsidR="00062CCE" w:rsidRDefault="00062CCE" w:rsidP="002A16C4">
      <w:r>
        <w:separator/>
      </w:r>
    </w:p>
  </w:footnote>
  <w:footnote w:type="continuationSeparator" w:id="0">
    <w:p w14:paraId="1F5419F4" w14:textId="77777777" w:rsidR="00062CCE" w:rsidRDefault="00062CCE" w:rsidP="002A16C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B7A7F86"/>
    <w:multiLevelType w:val="multilevel"/>
    <w:tmpl w:val="6B7A7F86"/>
    <w:lvl w:ilvl="0">
      <w:start w:val="1"/>
      <w:numFmt w:val="bullet"/>
      <w:lvlText w:val=""/>
      <w:lvlJc w:val="left"/>
      <w:pPr>
        <w:tabs>
          <w:tab w:val="left" w:pos="1021"/>
        </w:tabs>
        <w:ind w:left="900" w:hanging="420"/>
      </w:pPr>
      <w:rPr>
        <w:rFonts w:ascii="Wingdings" w:hAnsi="Wingdings" w:hint="default"/>
      </w:rPr>
    </w:lvl>
    <w:lvl w:ilvl="1">
      <w:start w:val="1"/>
      <w:numFmt w:val="lowerLetter"/>
      <w:lvlText w:val="%2)"/>
      <w:lvlJc w:val="left"/>
      <w:pPr>
        <w:tabs>
          <w:tab w:val="left" w:pos="1320"/>
        </w:tabs>
        <w:ind w:left="1320" w:hanging="420"/>
      </w:p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CB4D2B"/>
    <w:rsid w:val="00062CCE"/>
    <w:rsid w:val="002A16C4"/>
    <w:rsid w:val="003A7991"/>
    <w:rsid w:val="00403F21"/>
    <w:rsid w:val="006A115C"/>
    <w:rsid w:val="009E700A"/>
    <w:rsid w:val="00CB4D2B"/>
    <w:rsid w:val="00F60F54"/>
    <w:rsid w:val="5D5279A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D09FD4E-9206-4E77-89D0-E72F79BEF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A16C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A16C4"/>
    <w:rPr>
      <w:kern w:val="2"/>
      <w:sz w:val="18"/>
      <w:szCs w:val="18"/>
    </w:rPr>
  </w:style>
  <w:style w:type="paragraph" w:styleId="a5">
    <w:name w:val="footer"/>
    <w:basedOn w:val="a"/>
    <w:link w:val="a6"/>
    <w:uiPriority w:val="99"/>
    <w:unhideWhenUsed/>
    <w:rsid w:val="002A16C4"/>
    <w:pPr>
      <w:tabs>
        <w:tab w:val="center" w:pos="4153"/>
        <w:tab w:val="right" w:pos="8306"/>
      </w:tabs>
      <w:snapToGrid w:val="0"/>
      <w:jc w:val="left"/>
    </w:pPr>
    <w:rPr>
      <w:sz w:val="18"/>
      <w:szCs w:val="18"/>
    </w:rPr>
  </w:style>
  <w:style w:type="character" w:customStyle="1" w:styleId="a6">
    <w:name w:val="页脚 字符"/>
    <w:basedOn w:val="a0"/>
    <w:link w:val="a5"/>
    <w:uiPriority w:val="99"/>
    <w:rsid w:val="002A16C4"/>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1174</Words>
  <Characters>1280</Characters>
  <Application>Microsoft Office Word</Application>
  <DocSecurity>0</DocSecurity>
  <Lines>67</Lines>
  <Paragraphs>57</Paragraphs>
  <ScaleCrop>false</ScaleCrop>
  <Company/>
  <LinksUpToDate>false</LinksUpToDate>
  <CharactersWithSpaces>2397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shytan</dc:creator>
  <cp:lastModifiedBy>QYJ</cp:lastModifiedBy>
  <cp:revision>3</cp:revision>
  <dcterms:created xsi:type="dcterms:W3CDTF">2022-07-21T01:45:00Z</dcterms:created>
  <dcterms:modified xsi:type="dcterms:W3CDTF">2025-08-17T14:05:00Z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2052-12.8.2.21555</vt:lpwstr>
  </property>
  <property fmtid="{D5CDD505-2E9C-101B-9397-08002B2CF9AE}" pid="3" name="ICV">
    <vt:lpwstr>5CB9CB1BCE8845B3A20AD7BDD0C01616_12</vt:lpwstr>
  </property>
</Properties>
</file>