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4676" w:rsidRPr="00172E09" w:rsidRDefault="000E29B6">
      <w:pPr>
        <w:widowControl/>
        <w:jc w:val="center"/>
        <w:rPr>
          <w:rFonts w:ascii="黑体" w:eastAsia="黑体" w:hAnsi="黑体" w:cs="宋体"/>
          <w:kern w:val="0"/>
          <w:sz w:val="40"/>
          <w:szCs w:val="40"/>
        </w:rPr>
      </w:pPr>
      <w:r w:rsidRPr="00172E09">
        <w:rPr>
          <w:rFonts w:ascii="黑体" w:eastAsia="黑体" w:hAnsi="黑体" w:cs="宋体" w:hint="eastAsia"/>
          <w:kern w:val="0"/>
          <w:sz w:val="40"/>
          <w:szCs w:val="40"/>
        </w:rPr>
        <w:t>第八号</w:t>
      </w:r>
      <w:r w:rsidRPr="00172E09">
        <w:rPr>
          <w:rFonts w:ascii="黑体" w:eastAsia="黑体" w:hAnsi="黑体" w:cs="宋体"/>
          <w:kern w:val="0"/>
          <w:sz w:val="40"/>
          <w:szCs w:val="40"/>
        </w:rPr>
        <w:t xml:space="preserve"> </w:t>
      </w:r>
      <w:r w:rsidRPr="00172E09">
        <w:rPr>
          <w:rFonts w:ascii="黑体" w:eastAsia="黑体" w:hAnsi="黑体" w:cs="宋体" w:hint="eastAsia"/>
          <w:kern w:val="0"/>
          <w:sz w:val="40"/>
          <w:szCs w:val="40"/>
        </w:rPr>
        <w:t>股权激励计划股票期权自主行权</w:t>
      </w:r>
    </w:p>
    <w:p w:rsidR="00F94676" w:rsidRDefault="00F94676">
      <w:pPr>
        <w:ind w:firstLine="420"/>
        <w:rPr>
          <w:rFonts w:ascii="仿宋_GB2312" w:eastAsia="仿宋_GB2312" w:hAnsi="宋体"/>
          <w:sz w:val="28"/>
          <w:szCs w:val="28"/>
        </w:rPr>
      </w:pPr>
    </w:p>
    <w:p w:rsidR="00634456" w:rsidRDefault="000E29B6">
      <w:pPr>
        <w:spacing w:line="600" w:lineRule="exact"/>
        <w:ind w:firstLine="420"/>
        <w:rPr>
          <w:rFonts w:ascii="仿宋_GB2312" w:eastAsia="仿宋_GB2312" w:hAnsi="宋体"/>
          <w:sz w:val="28"/>
          <w:szCs w:val="28"/>
        </w:rPr>
      </w:pPr>
      <w:r>
        <w:rPr>
          <w:rFonts w:ascii="仿宋_GB2312" w:eastAsia="仿宋_GB2312" w:hAnsi="宋体" w:hint="eastAsia"/>
          <w:sz w:val="28"/>
          <w:szCs w:val="28"/>
        </w:rPr>
        <w:t>为完善上市公司股权激励计划的股票期权行权业务，提高股票期权激励对象的行权效率，根据《上市公司股权激励管理办法》《上海证券交易所股票上市规则》等有关规定，制定本指南。</w:t>
      </w:r>
    </w:p>
    <w:p w:rsidR="00634456" w:rsidRDefault="000E29B6">
      <w:pPr>
        <w:spacing w:line="600" w:lineRule="exact"/>
        <w:ind w:firstLine="420"/>
        <w:rPr>
          <w:rFonts w:ascii="仿宋_GB2312" w:eastAsia="仿宋_GB2312" w:hAnsi="宋体"/>
          <w:b/>
          <w:bCs/>
          <w:sz w:val="28"/>
          <w:szCs w:val="28"/>
        </w:rPr>
      </w:pPr>
      <w:r>
        <w:rPr>
          <w:rFonts w:ascii="仿宋_GB2312" w:eastAsia="仿宋_GB2312" w:hAnsi="宋体" w:hint="eastAsia"/>
          <w:b/>
          <w:bCs/>
          <w:sz w:val="28"/>
          <w:szCs w:val="28"/>
        </w:rPr>
        <w:t xml:space="preserve"> 一、一般规定</w:t>
      </w:r>
    </w:p>
    <w:p w:rsidR="00634456" w:rsidRDefault="000E29B6">
      <w:pPr>
        <w:spacing w:line="600" w:lineRule="exact"/>
        <w:ind w:firstLineChars="200" w:firstLine="560"/>
        <w:rPr>
          <w:rFonts w:ascii="仿宋_GB2312" w:eastAsia="仿宋_GB2312" w:hAnsi="宋体"/>
          <w:sz w:val="28"/>
          <w:szCs w:val="28"/>
        </w:rPr>
      </w:pPr>
      <w:r>
        <w:rPr>
          <w:rFonts w:ascii="仿宋_GB2312" w:eastAsia="仿宋_GB2312" w:hint="eastAsia"/>
          <w:sz w:val="28"/>
          <w:szCs w:val="28"/>
        </w:rPr>
        <w:t>股权激励计划股票期权自主行权业务是指上市公司股权激励计划股票期权激励对象在规定的行权期间内，自主选择行权时间和行权数量，在缴纳行权资金和相关税费后，获得上市公司无限售流通股股票。自主行权只适用于激励股份来源于上市公司向激励对象增发股份的情形。</w:t>
      </w:r>
    </w:p>
    <w:p w:rsidR="00634456" w:rsidRDefault="000E29B6">
      <w:pPr>
        <w:spacing w:line="600" w:lineRule="exact"/>
        <w:ind w:firstLineChars="200" w:firstLine="562"/>
        <w:rPr>
          <w:rFonts w:ascii="仿宋_GB2312" w:eastAsia="仿宋_GB2312"/>
          <w:b/>
          <w:sz w:val="28"/>
          <w:szCs w:val="28"/>
        </w:rPr>
      </w:pPr>
      <w:r>
        <w:rPr>
          <w:rFonts w:ascii="仿宋_GB2312" w:eastAsia="仿宋_GB2312" w:hint="eastAsia"/>
          <w:b/>
          <w:sz w:val="28"/>
          <w:szCs w:val="28"/>
        </w:rPr>
        <w:t>二、自主行权实施前的准备工作</w:t>
      </w:r>
    </w:p>
    <w:p w:rsidR="00634456" w:rsidRDefault="000E29B6">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1.上市公司为使其股票期权激励对象在行权期内可以通过指定证券公司系统自主选择行权时间和行权数量，需向中国证券登记结算有限责任公司（以下简称中国结算）申请办理股权激励计划股票期权自主行权业务。上市公司需要按照中国结算上海分公司的相关要求，提供相关资料。</w:t>
      </w:r>
    </w:p>
    <w:p w:rsidR="00634456" w:rsidRDefault="000E29B6">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2.上市公司在实施自主行权前，应做好以下准备工作：</w:t>
      </w:r>
    </w:p>
    <w:p w:rsidR="00634456" w:rsidRDefault="000E29B6">
      <w:pPr>
        <w:spacing w:line="600" w:lineRule="exact"/>
        <w:rPr>
          <w:rFonts w:ascii="仿宋_GB2312" w:eastAsia="仿宋_GB2312" w:hAnsi="宋体"/>
          <w:sz w:val="28"/>
          <w:szCs w:val="28"/>
        </w:rPr>
      </w:pPr>
      <w:r>
        <w:rPr>
          <w:rFonts w:hint="eastAsia"/>
          <w:sz w:val="28"/>
          <w:szCs w:val="28"/>
        </w:rPr>
        <w:t xml:space="preserve">　　</w:t>
      </w:r>
      <w:r>
        <w:rPr>
          <w:rFonts w:ascii="仿宋_GB2312" w:eastAsia="仿宋_GB2312" w:hAnsi="宋体" w:hint="eastAsia"/>
          <w:sz w:val="28"/>
          <w:szCs w:val="28"/>
        </w:rPr>
        <w:t>（1）聘请符合要求的证券公司作为提供自主行权服务的主办券商；</w:t>
      </w:r>
    </w:p>
    <w:p w:rsidR="00634456" w:rsidRDefault="000E29B6">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（2）与股权激励计划股票期权的激励对象及主办券商共同签订自主行权服务协议，明确约定各方权利义务；</w:t>
      </w:r>
    </w:p>
    <w:p w:rsidR="00634456" w:rsidRDefault="000E29B6">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（3）披露符合行权条件等公告。上市公司需召开董事会，审议</w:t>
      </w:r>
      <w:r>
        <w:rPr>
          <w:rFonts w:ascii="仿宋_GB2312" w:eastAsia="仿宋_GB2312" w:hAnsi="宋体" w:hint="eastAsia"/>
          <w:sz w:val="28"/>
          <w:szCs w:val="28"/>
        </w:rPr>
        <w:lastRenderedPageBreak/>
        <w:t>行权条件成就、股权激励对象名单、行权期、采取自主行权模式等事项，确保其合规性，并及时披露董事会决议及股票期权符合行权条件等公告。公告中需明确行权方式为自主行权；</w:t>
      </w:r>
    </w:p>
    <w:p w:rsidR="00634456" w:rsidRDefault="000E29B6">
      <w:pPr>
        <w:spacing w:line="600" w:lineRule="exact"/>
        <w:rPr>
          <w:rFonts w:ascii="仿宋_GB2312" w:eastAsia="仿宋_GB2312" w:hAnsi="宋体"/>
          <w:sz w:val="28"/>
          <w:szCs w:val="28"/>
        </w:rPr>
      </w:pPr>
      <w:r>
        <w:rPr>
          <w:rFonts w:hint="eastAsia"/>
          <w:sz w:val="28"/>
          <w:szCs w:val="28"/>
        </w:rPr>
        <w:t xml:space="preserve">　</w:t>
      </w:r>
      <w:r>
        <w:rPr>
          <w:rFonts w:hint="eastAsia"/>
          <w:sz w:val="28"/>
          <w:szCs w:val="28"/>
        </w:rPr>
        <w:t xml:space="preserve">  </w:t>
      </w:r>
      <w:r>
        <w:rPr>
          <w:rFonts w:ascii="仿宋_GB2312" w:eastAsia="仿宋_GB2312" w:hAnsi="宋体" w:hint="eastAsia"/>
          <w:sz w:val="28"/>
          <w:szCs w:val="28"/>
        </w:rPr>
        <w:t>（4）本所要求的其他事项。</w:t>
      </w:r>
    </w:p>
    <w:p w:rsidR="00634456" w:rsidRDefault="000E29B6">
      <w:pPr>
        <w:spacing w:line="600" w:lineRule="exact"/>
        <w:ind w:firstLineChars="200" w:firstLine="562"/>
        <w:rPr>
          <w:rFonts w:ascii="仿宋_GB2312" w:eastAsia="仿宋_GB2312"/>
          <w:b/>
          <w:sz w:val="28"/>
          <w:szCs w:val="28"/>
        </w:rPr>
      </w:pPr>
      <w:r>
        <w:rPr>
          <w:rFonts w:ascii="仿宋_GB2312" w:eastAsia="仿宋_GB2312" w:hint="eastAsia"/>
          <w:b/>
          <w:sz w:val="28"/>
          <w:szCs w:val="28"/>
        </w:rPr>
        <w:t>三、自主行权业务申请的办理</w:t>
      </w:r>
    </w:p>
    <w:p w:rsidR="00634456" w:rsidRDefault="000E29B6">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1.上市公司按照中国结算的要求向中国结算提交《股权激励计划股票期权自主行权业务通知》，约定自主行权实施公告披露日期、行权起止日期、期权数量等事项。</w:t>
      </w:r>
    </w:p>
    <w:p w:rsidR="00634456" w:rsidRDefault="000E29B6">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2.披露自主行权实施公告。中国结算将审核后的《股权激励计划股票期权自主行权业务通知》发送给上海证券交易所（以下简称本所</w:t>
      </w:r>
      <w:bookmarkStart w:id="0" w:name="_GoBack"/>
      <w:bookmarkEnd w:id="0"/>
      <w:r>
        <w:rPr>
          <w:rFonts w:ascii="仿宋_GB2312" w:eastAsia="仿宋_GB2312" w:hAnsi="宋体" w:hint="eastAsia"/>
          <w:sz w:val="28"/>
          <w:szCs w:val="28"/>
        </w:rPr>
        <w:t>）后，上市公司在自主行权起始日(R日)的至少3个交易日（R-3日）前披露股权激励计划股票期权自主行权实施公告。</w:t>
      </w:r>
    </w:p>
    <w:p w:rsidR="00634456" w:rsidRDefault="000E29B6">
      <w:pPr>
        <w:spacing w:line="600" w:lineRule="exact"/>
        <w:ind w:firstLineChars="200" w:firstLine="562"/>
        <w:rPr>
          <w:rFonts w:ascii="仿宋_GB2312" w:eastAsia="仿宋_GB2312"/>
          <w:b/>
          <w:sz w:val="28"/>
          <w:szCs w:val="28"/>
        </w:rPr>
      </w:pPr>
      <w:r>
        <w:rPr>
          <w:rFonts w:ascii="仿宋_GB2312" w:eastAsia="仿宋_GB2312" w:hint="eastAsia"/>
          <w:b/>
          <w:sz w:val="28"/>
          <w:szCs w:val="28"/>
        </w:rPr>
        <w:t>四、行权股份的登记</w:t>
      </w:r>
    </w:p>
    <w:p w:rsidR="00634456" w:rsidRDefault="000E29B6">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1.在股权激励计划股票期权的行权期内，上市公司激励对象通过主办券商的系统申报行权（T日）的，中国结算上海分公司于次一交易日（T+1日）办理清算交收和新增股份登记。</w:t>
      </w:r>
    </w:p>
    <w:p w:rsidR="00634456" w:rsidRDefault="000E29B6">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2.行权新增的股份于交收日的下一交易日（T+2日）上市交易。</w:t>
      </w:r>
    </w:p>
    <w:p w:rsidR="00634456" w:rsidRDefault="000E29B6">
      <w:pPr>
        <w:spacing w:line="600" w:lineRule="exact"/>
        <w:ind w:firstLineChars="200" w:firstLine="562"/>
        <w:rPr>
          <w:rFonts w:ascii="仿宋_GB2312" w:eastAsia="仿宋_GB2312"/>
          <w:b/>
          <w:sz w:val="28"/>
          <w:szCs w:val="28"/>
        </w:rPr>
      </w:pPr>
      <w:r>
        <w:rPr>
          <w:rFonts w:ascii="仿宋_GB2312" w:eastAsia="仿宋_GB2312" w:hint="eastAsia"/>
          <w:b/>
          <w:sz w:val="28"/>
          <w:szCs w:val="28"/>
        </w:rPr>
        <w:t>五、暂停行权</w:t>
      </w:r>
    </w:p>
    <w:p w:rsidR="00634456" w:rsidRDefault="000E29B6">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在股票交易窗口期或自主行权相关要素发生变化时，应在一定期间内暂停行权。</w:t>
      </w:r>
    </w:p>
    <w:p w:rsidR="00634456" w:rsidRDefault="000E29B6">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1.窗口期暂停行权。根据中国结算有关自主行权的规定，在定期报告等股票交易窗口期应限制行权。对此，上市公司应于限制行权起始日前及时披露有关限制行权的提示公告。</w:t>
      </w:r>
    </w:p>
    <w:p w:rsidR="00634456" w:rsidRDefault="000E29B6">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lastRenderedPageBreak/>
        <w:t>2.股本变动暂停行权。在自主行权期内，上市公司发生权益分派、配股、股票注销、可转债发行等情形，导致期权行权价格、数量等相关要素发生变化的。上市公司应当向中国结算申请调整自主行权相关要素，并及时披露因行权相关要素调整限制行权的公告、相关要素调整后自主行权实施公告等。限制行权期为自主行权实施公告前第3个交易日至权益登记日。</w:t>
      </w:r>
    </w:p>
    <w:p w:rsidR="00634456" w:rsidRDefault="000E29B6">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由于上市公司未及时申请调整相关要素等原因，导致自主行权业务办理发生异常的，上市公司自行承担相应后果和责任。</w:t>
      </w:r>
    </w:p>
    <w:p w:rsidR="00634456" w:rsidRDefault="000E29B6">
      <w:pPr>
        <w:spacing w:line="600" w:lineRule="exact"/>
        <w:ind w:firstLineChars="200" w:firstLine="562"/>
        <w:rPr>
          <w:rFonts w:ascii="仿宋_GB2312" w:eastAsia="仿宋_GB2312"/>
          <w:b/>
          <w:sz w:val="28"/>
          <w:szCs w:val="28"/>
        </w:rPr>
      </w:pPr>
      <w:r>
        <w:rPr>
          <w:rFonts w:ascii="仿宋_GB2312" w:eastAsia="仿宋_GB2312" w:hint="eastAsia"/>
          <w:b/>
          <w:sz w:val="28"/>
          <w:szCs w:val="28"/>
        </w:rPr>
        <w:t>六、行权结果及股本变动</w:t>
      </w:r>
    </w:p>
    <w:p w:rsidR="00634456" w:rsidRDefault="000E29B6">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自主行权期间，上市公司应当于每季度结束后两个交易日内，披露上一季度股票期权行权结果暨股本结构变动公告，并提交“其他股本变动变动申请表”。</w:t>
      </w:r>
    </w:p>
    <w:p w:rsidR="00634456" w:rsidRDefault="000E29B6">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股本结构变动日期为前一季度末的最后一个交易日。</w:t>
      </w:r>
    </w:p>
    <w:p w:rsidR="00634456" w:rsidRDefault="000E29B6">
      <w:pPr>
        <w:spacing w:line="600" w:lineRule="exact"/>
        <w:ind w:firstLineChars="200" w:firstLine="562"/>
        <w:rPr>
          <w:rFonts w:ascii="仿宋_GB2312" w:eastAsia="仿宋_GB2312" w:hAnsi="宋体"/>
          <w:b/>
          <w:bCs/>
          <w:sz w:val="28"/>
          <w:szCs w:val="28"/>
        </w:rPr>
      </w:pPr>
      <w:r>
        <w:rPr>
          <w:rFonts w:ascii="仿宋_GB2312" w:eastAsia="仿宋_GB2312" w:hAnsi="宋体" w:hint="eastAsia"/>
          <w:b/>
          <w:bCs/>
          <w:sz w:val="28"/>
          <w:szCs w:val="28"/>
        </w:rPr>
        <w:t>七</w:t>
      </w:r>
      <w:r>
        <w:rPr>
          <w:rFonts w:ascii="仿宋_GB2312" w:eastAsia="仿宋_GB2312" w:hint="eastAsia"/>
          <w:b/>
          <w:bCs/>
          <w:sz w:val="28"/>
          <w:szCs w:val="28"/>
        </w:rPr>
        <w:t>、董事、高管的自主行权管理</w:t>
      </w:r>
    </w:p>
    <w:p w:rsidR="00634456" w:rsidRDefault="000E29B6">
      <w:pPr>
        <w:widowControl/>
        <w:spacing w:line="600" w:lineRule="exact"/>
        <w:ind w:firstLineChars="200" w:firstLine="560"/>
        <w:jc w:val="left"/>
        <w:rPr>
          <w:rFonts w:ascii="仿宋_GB2312" w:eastAsia="仿宋_GB2312" w:hAnsi="宋体"/>
          <w:sz w:val="28"/>
          <w:szCs w:val="28"/>
        </w:rPr>
      </w:pPr>
      <w:r>
        <w:rPr>
          <w:rFonts w:ascii="仿宋_GB2312" w:eastAsia="仿宋_GB2312" w:hAnsi="宋体" w:hint="eastAsia"/>
          <w:sz w:val="28"/>
          <w:szCs w:val="28"/>
        </w:rPr>
        <w:t>1.上市公司董事、高级管理人员对所获股权激励计划股票期权自主申报行权后，应当按照本所的要求，及时报告上市公司，并在本所网站披露。</w:t>
      </w:r>
    </w:p>
    <w:p w:rsidR="00B20709" w:rsidRDefault="000E29B6">
      <w:pPr>
        <w:widowControl/>
        <w:spacing w:line="600" w:lineRule="exact"/>
        <w:jc w:val="left"/>
      </w:pPr>
      <w:r>
        <w:rPr>
          <w:rFonts w:ascii="仿宋_GB2312" w:eastAsia="仿宋_GB2312" w:hAnsi="宋体" w:hint="eastAsia"/>
          <w:sz w:val="28"/>
          <w:szCs w:val="28"/>
        </w:rPr>
        <w:t xml:space="preserve">　　2.上市公司董事、高级管理人员对股权激励计划股票期权自主申报行权后所获股份进行交易的，应符合法律法规、《股票上市规则》及本所其他关于董事、高级管理减持股份的相关规定。</w:t>
      </w:r>
    </w:p>
    <w:sectPr w:rsidR="00B20709" w:rsidSect="00F94676">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5004" w:rsidRDefault="00885004" w:rsidP="001C1C47">
      <w:r>
        <w:separator/>
      </w:r>
    </w:p>
  </w:endnote>
  <w:endnote w:type="continuationSeparator" w:id="0">
    <w:p w:rsidR="00885004" w:rsidRDefault="00885004" w:rsidP="001C1C4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3900641"/>
      <w:docPartObj>
        <w:docPartGallery w:val="Page Numbers (Bottom of Page)"/>
        <w:docPartUnique/>
      </w:docPartObj>
    </w:sdtPr>
    <w:sdtContent>
      <w:p w:rsidR="00826F9B" w:rsidRDefault="00FC7CB6" w:rsidP="00826F9B">
        <w:pPr>
          <w:pStyle w:val="a5"/>
          <w:jc w:val="center"/>
        </w:pPr>
        <w:fldSimple w:instr=" PAGE   \* MERGEFORMAT ">
          <w:r w:rsidR="00A278E2" w:rsidRPr="00A278E2">
            <w:rPr>
              <w:noProof/>
              <w:lang w:val="zh-CN"/>
            </w:rPr>
            <w:t>3</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5004" w:rsidRDefault="00885004" w:rsidP="001C1C47">
      <w:r>
        <w:separator/>
      </w:r>
    </w:p>
  </w:footnote>
  <w:footnote w:type="continuationSeparator" w:id="0">
    <w:p w:rsidR="00885004" w:rsidRDefault="00885004" w:rsidP="001C1C4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53B9310D"/>
    <w:rsid w:val="000E29B6"/>
    <w:rsid w:val="00172E09"/>
    <w:rsid w:val="001C1C47"/>
    <w:rsid w:val="00607710"/>
    <w:rsid w:val="00634456"/>
    <w:rsid w:val="0063585F"/>
    <w:rsid w:val="00671777"/>
    <w:rsid w:val="006A44C3"/>
    <w:rsid w:val="00826F9B"/>
    <w:rsid w:val="00885004"/>
    <w:rsid w:val="00894A51"/>
    <w:rsid w:val="0096709C"/>
    <w:rsid w:val="00970B7C"/>
    <w:rsid w:val="00A278E2"/>
    <w:rsid w:val="00A90647"/>
    <w:rsid w:val="00B20709"/>
    <w:rsid w:val="00B261EB"/>
    <w:rsid w:val="00CB4601"/>
    <w:rsid w:val="00E56782"/>
    <w:rsid w:val="00F87A67"/>
    <w:rsid w:val="00F94676"/>
    <w:rsid w:val="00FC7CB6"/>
    <w:rsid w:val="05924FB0"/>
    <w:rsid w:val="0A825C8D"/>
    <w:rsid w:val="189A0F35"/>
    <w:rsid w:val="1D833E20"/>
    <w:rsid w:val="29EF32CA"/>
    <w:rsid w:val="53B9310D"/>
    <w:rsid w:val="55D92E7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4676"/>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F94676"/>
    <w:rPr>
      <w:sz w:val="18"/>
      <w:szCs w:val="18"/>
    </w:rPr>
  </w:style>
  <w:style w:type="character" w:customStyle="1" w:styleId="Char">
    <w:name w:val="批注框文本 Char"/>
    <w:basedOn w:val="a0"/>
    <w:link w:val="a3"/>
    <w:rsid w:val="00F94676"/>
    <w:rPr>
      <w:rFonts w:ascii="Times New Roman" w:eastAsia="宋体" w:hAnsi="Times New Roman" w:cs="Times New Roman"/>
      <w:kern w:val="2"/>
      <w:sz w:val="18"/>
      <w:szCs w:val="18"/>
    </w:rPr>
  </w:style>
  <w:style w:type="paragraph" w:styleId="a4">
    <w:name w:val="header"/>
    <w:basedOn w:val="a"/>
    <w:link w:val="Char0"/>
    <w:rsid w:val="001C1C4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1C1C47"/>
    <w:rPr>
      <w:rFonts w:ascii="Times New Roman" w:eastAsia="宋体" w:hAnsi="Times New Roman" w:cs="Times New Roman"/>
      <w:kern w:val="2"/>
      <w:sz w:val="18"/>
      <w:szCs w:val="18"/>
    </w:rPr>
  </w:style>
  <w:style w:type="paragraph" w:styleId="a5">
    <w:name w:val="footer"/>
    <w:basedOn w:val="a"/>
    <w:link w:val="Char1"/>
    <w:uiPriority w:val="99"/>
    <w:rsid w:val="001C1C47"/>
    <w:pPr>
      <w:tabs>
        <w:tab w:val="center" w:pos="4153"/>
        <w:tab w:val="right" w:pos="8306"/>
      </w:tabs>
      <w:snapToGrid w:val="0"/>
      <w:jc w:val="left"/>
    </w:pPr>
    <w:rPr>
      <w:sz w:val="18"/>
      <w:szCs w:val="18"/>
    </w:rPr>
  </w:style>
  <w:style w:type="character" w:customStyle="1" w:styleId="Char1">
    <w:name w:val="页脚 Char"/>
    <w:basedOn w:val="a0"/>
    <w:link w:val="a5"/>
    <w:uiPriority w:val="99"/>
    <w:rsid w:val="001C1C47"/>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1487</Words>
  <Characters>55</Characters>
  <Application>Microsoft Office Word</Application>
  <DocSecurity>0</DocSecurity>
  <Lines>1</Lines>
  <Paragraphs>3</Paragraphs>
  <ScaleCrop>false</ScaleCrop>
  <Company/>
  <LinksUpToDate>false</LinksUpToDate>
  <CharactersWithSpaces>1539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2023-02-24T08:38:00Z</dcterms:created>
  <dcterms:modified xsi:type="dcterms:W3CDTF">2023-02-24T08:38:00Z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2052-11.1.0.10395</vt:lpwstr>
  </property>
  <property fmtid="{D5CDD505-2E9C-101B-9397-08002B2CF9AE}" pid="3" name="ICV">
    <vt:lpwstr>A8059BCBA5CB4674B56F5E1DF390CDF9</vt:lpwstr>
  </property>
</Properties>
</file>